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E6E" w:rsidRPr="002E272C" w:rsidRDefault="00BB1E6E" w:rsidP="00BB1E6E">
      <w:pPr>
        <w:autoSpaceDE w:val="0"/>
        <w:autoSpaceDN w:val="0"/>
        <w:adjustRightInd w:val="0"/>
        <w:spacing w:after="0" w:line="240" w:lineRule="auto"/>
        <w:jc w:val="both"/>
        <w:rPr>
          <w:rFonts w:ascii="MyriadPro-Bold" w:hAnsi="MyriadPro-Bold" w:cs="MyriadPro-Bold"/>
          <w:b/>
          <w:bCs/>
          <w:i/>
        </w:rPr>
      </w:pPr>
      <w:bookmarkStart w:id="0" w:name="_GoBack"/>
      <w:bookmarkEnd w:id="0"/>
      <w:r w:rsidRPr="008829B9">
        <w:rPr>
          <w:rFonts w:ascii="MyriadPro-Bold" w:hAnsi="MyriadPro-Bold" w:cs="MyriadPro-Bold"/>
          <w:b/>
          <w:bCs/>
          <w:i/>
        </w:rPr>
        <w:t xml:space="preserve">Kryteria wyboru projektów w ramach działania 6.8 </w:t>
      </w:r>
      <w:r w:rsidRPr="002E272C">
        <w:rPr>
          <w:rFonts w:ascii="MyriadPro-Bold" w:hAnsi="MyriadPro-Bold" w:cs="MyriadPro-Bold"/>
          <w:b/>
          <w:bCs/>
          <w:i/>
        </w:rPr>
        <w:t>Wdrożenie kompleksowych programów zdrowotnych</w:t>
      </w:r>
      <w:r w:rsidR="00597FB2">
        <w:rPr>
          <w:rFonts w:ascii="MyriadPro-Bold" w:hAnsi="MyriadPro-Bold" w:cs="MyriadPro-Bold"/>
          <w:b/>
          <w:bCs/>
          <w:i/>
        </w:rPr>
        <w:t xml:space="preserve"> oraz przedsięwzięć</w:t>
      </w:r>
      <w:r w:rsidRPr="002E272C">
        <w:rPr>
          <w:rFonts w:ascii="MyriadPro-Bold" w:hAnsi="MyriadPro-Bold" w:cs="MyriadPro-Bold"/>
          <w:b/>
          <w:bCs/>
          <w:i/>
        </w:rPr>
        <w:t xml:space="preserve"> </w:t>
      </w:r>
      <w:r w:rsidR="004721CE">
        <w:rPr>
          <w:rFonts w:ascii="MyriadPro-Bold" w:hAnsi="MyriadPro-Bold" w:cs="MyriadPro-Bold"/>
          <w:b/>
          <w:bCs/>
          <w:i/>
        </w:rPr>
        <w:t>zapobiegających istotnym problemom zdrowotny</w:t>
      </w:r>
      <w:r w:rsidR="00597FB2">
        <w:rPr>
          <w:rFonts w:ascii="MyriadPro-Bold" w:hAnsi="MyriadPro-Bold" w:cs="MyriadPro-Bold"/>
          <w:b/>
          <w:bCs/>
          <w:i/>
        </w:rPr>
        <w:t>m</w:t>
      </w:r>
      <w:r w:rsidR="00F2488C">
        <w:rPr>
          <w:rFonts w:ascii="MyriadPro-Bold" w:hAnsi="MyriadPro-Bold" w:cs="MyriadPro-Bold"/>
          <w:b/>
          <w:bCs/>
          <w:i/>
        </w:rPr>
        <w:t xml:space="preserve"> </w:t>
      </w:r>
      <w:r w:rsidR="004721CE">
        <w:rPr>
          <w:rFonts w:ascii="MyriadPro-Bold" w:hAnsi="MyriadPro-Bold" w:cs="MyriadPro-Bold"/>
          <w:b/>
          <w:bCs/>
          <w:i/>
        </w:rPr>
        <w:t xml:space="preserve"> regionu oraz </w:t>
      </w:r>
      <w:r w:rsidRPr="002E272C">
        <w:rPr>
          <w:rFonts w:ascii="MyriadPro-Bold" w:hAnsi="MyriadPro-Bold" w:cs="MyriadPro-Bold"/>
          <w:b/>
          <w:bCs/>
          <w:i/>
        </w:rPr>
        <w:t>dotyczących chorób negatywnie wpływających na rynek pracy, ułatwiających powroty do pracy, umożliwiających wydłużenie aktywności zawodowej oraz zwiększenie zgłaszalności na badania profilaktyczne</w:t>
      </w:r>
    </w:p>
    <w:p w:rsidR="00BB1E6E" w:rsidRDefault="00BB1E6E" w:rsidP="00BB1E6E">
      <w:pPr>
        <w:jc w:val="center"/>
        <w:rPr>
          <w:rFonts w:ascii="Arial" w:eastAsiaTheme="majorEastAsia" w:hAnsi="Arial" w:cs="Arial"/>
          <w:b/>
          <w:bCs/>
        </w:rPr>
      </w:pPr>
    </w:p>
    <w:p w:rsidR="00BB1E6E" w:rsidRPr="00D50197" w:rsidRDefault="00BB1E6E" w:rsidP="00BB1E6E">
      <w:pPr>
        <w:jc w:val="center"/>
        <w:rPr>
          <w:rFonts w:ascii="Myriad Pro" w:eastAsiaTheme="majorEastAsia" w:hAnsi="Myriad Pro" w:cs="Arial"/>
          <w:b/>
          <w:bCs/>
        </w:rPr>
      </w:pPr>
      <w:r w:rsidRPr="00D50197">
        <w:rPr>
          <w:rFonts w:ascii="Myriad Pro" w:eastAsiaTheme="majorEastAsia" w:hAnsi="Myriad Pro" w:cs="Arial"/>
          <w:b/>
          <w:bCs/>
        </w:rPr>
        <w:t>Kryteria szczegółowe</w:t>
      </w:r>
      <w:r w:rsidR="003B173F">
        <w:rPr>
          <w:rFonts w:ascii="Myriad Pro" w:eastAsiaTheme="majorEastAsia" w:hAnsi="Myriad Pro" w:cs="Arial"/>
          <w:b/>
          <w:bCs/>
        </w:rPr>
        <w:t xml:space="preserve"> - typ 2</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ayout w:type="fixed"/>
        <w:tblLook w:val="04A0" w:firstRow="1" w:lastRow="0" w:firstColumn="1" w:lastColumn="0" w:noHBand="0" w:noVBand="1"/>
      </w:tblPr>
      <w:tblGrid>
        <w:gridCol w:w="1900"/>
        <w:gridCol w:w="12275"/>
      </w:tblGrid>
      <w:tr w:rsidR="00BB1E6E" w:rsidRPr="00D50197" w:rsidTr="00EF5A58">
        <w:trPr>
          <w:jc w:val="center"/>
        </w:trPr>
        <w:tc>
          <w:tcPr>
            <w:tcW w:w="1900" w:type="dxa"/>
            <w:shd w:val="clear" w:color="auto" w:fill="B6DDE8"/>
          </w:tcPr>
          <w:p w:rsidR="00BB1E6E" w:rsidRPr="00D50197" w:rsidRDefault="00BB1E6E" w:rsidP="00597FB2">
            <w:pPr>
              <w:spacing w:before="40" w:after="40" w:line="240" w:lineRule="auto"/>
              <w:rPr>
                <w:rFonts w:ascii="Myriad Pro" w:hAnsi="Myriad Pro" w:cs="Arial"/>
                <w:sz w:val="20"/>
                <w:szCs w:val="20"/>
              </w:rPr>
            </w:pPr>
            <w:r w:rsidRPr="00D50197">
              <w:rPr>
                <w:rFonts w:ascii="Myriad Pro" w:hAnsi="Myriad Pro" w:cs="Arial"/>
                <w:sz w:val="20"/>
                <w:szCs w:val="20"/>
              </w:rPr>
              <w:t>Oś priorytetowa</w:t>
            </w:r>
          </w:p>
        </w:tc>
        <w:tc>
          <w:tcPr>
            <w:tcW w:w="12275" w:type="dxa"/>
            <w:shd w:val="clear" w:color="auto" w:fill="B6DDE8"/>
          </w:tcPr>
          <w:p w:rsidR="00BB1E6E" w:rsidRPr="00D50197" w:rsidRDefault="00BB1E6E" w:rsidP="00597FB2">
            <w:pPr>
              <w:spacing w:before="40" w:after="40" w:line="240" w:lineRule="auto"/>
              <w:rPr>
                <w:rFonts w:ascii="Myriad Pro" w:hAnsi="Myriad Pro" w:cs="Arial"/>
                <w:sz w:val="20"/>
                <w:szCs w:val="20"/>
              </w:rPr>
            </w:pPr>
            <w:r w:rsidRPr="00D50197">
              <w:rPr>
                <w:rFonts w:ascii="Myriad Pro" w:hAnsi="Myriad Pro" w:cs="Arial"/>
                <w:sz w:val="20"/>
                <w:szCs w:val="20"/>
              </w:rPr>
              <w:t>VI  Rynek Pracy</w:t>
            </w:r>
          </w:p>
        </w:tc>
      </w:tr>
      <w:tr w:rsidR="00BB1E6E" w:rsidRPr="00D50197" w:rsidTr="00EF5A58">
        <w:trPr>
          <w:jc w:val="center"/>
        </w:trPr>
        <w:tc>
          <w:tcPr>
            <w:tcW w:w="1900" w:type="dxa"/>
            <w:shd w:val="clear" w:color="auto" w:fill="B6DDE8"/>
          </w:tcPr>
          <w:p w:rsidR="00BB1E6E" w:rsidRPr="00D50197" w:rsidRDefault="00BB1E6E" w:rsidP="00597FB2">
            <w:pPr>
              <w:spacing w:before="40" w:after="40" w:line="240" w:lineRule="auto"/>
              <w:rPr>
                <w:rFonts w:ascii="Myriad Pro" w:hAnsi="Myriad Pro" w:cs="Arial"/>
                <w:sz w:val="20"/>
                <w:szCs w:val="20"/>
              </w:rPr>
            </w:pPr>
            <w:r w:rsidRPr="00D50197">
              <w:rPr>
                <w:rFonts w:ascii="Myriad Pro" w:hAnsi="Myriad Pro" w:cs="Arial"/>
                <w:sz w:val="20"/>
                <w:szCs w:val="20"/>
              </w:rPr>
              <w:t>Priorytet Inwestycyjny</w:t>
            </w:r>
          </w:p>
        </w:tc>
        <w:tc>
          <w:tcPr>
            <w:tcW w:w="12275" w:type="dxa"/>
            <w:shd w:val="clear" w:color="auto" w:fill="B6DDE8"/>
          </w:tcPr>
          <w:p w:rsidR="00BB1E6E" w:rsidRPr="00D50197" w:rsidRDefault="00BB1E6E" w:rsidP="00597FB2">
            <w:pPr>
              <w:spacing w:before="40" w:after="40" w:line="240" w:lineRule="auto"/>
              <w:rPr>
                <w:rFonts w:ascii="Myriad Pro" w:hAnsi="Myriad Pro" w:cs="Arial"/>
                <w:iCs/>
                <w:sz w:val="20"/>
                <w:szCs w:val="20"/>
              </w:rPr>
            </w:pPr>
            <w:r w:rsidRPr="00D50197">
              <w:rPr>
                <w:rFonts w:ascii="Myriad Pro" w:eastAsia="MyriadPro-Regular" w:hAnsi="Myriad Pro" w:cs="Arial"/>
                <w:sz w:val="20"/>
                <w:szCs w:val="20"/>
              </w:rPr>
              <w:t>8vi Aktywne i zdrowe starzenie się</w:t>
            </w:r>
          </w:p>
        </w:tc>
      </w:tr>
      <w:tr w:rsidR="00BB1E6E" w:rsidRPr="00D50197" w:rsidTr="00EF5A58">
        <w:trPr>
          <w:jc w:val="center"/>
        </w:trPr>
        <w:tc>
          <w:tcPr>
            <w:tcW w:w="1900" w:type="dxa"/>
            <w:shd w:val="clear" w:color="auto" w:fill="B6DDE8"/>
          </w:tcPr>
          <w:p w:rsidR="00BB1E6E" w:rsidRPr="00D50197" w:rsidRDefault="00BB1E6E" w:rsidP="00597FB2">
            <w:pPr>
              <w:spacing w:before="40" w:after="40" w:line="240" w:lineRule="auto"/>
              <w:rPr>
                <w:rFonts w:ascii="Myriad Pro" w:hAnsi="Myriad Pro" w:cs="Arial"/>
                <w:sz w:val="20"/>
                <w:szCs w:val="20"/>
              </w:rPr>
            </w:pPr>
            <w:r w:rsidRPr="00D50197">
              <w:rPr>
                <w:rFonts w:ascii="Myriad Pro" w:hAnsi="Myriad Pro" w:cs="Arial"/>
                <w:sz w:val="20"/>
                <w:szCs w:val="20"/>
              </w:rPr>
              <w:t>Działanie</w:t>
            </w:r>
          </w:p>
        </w:tc>
        <w:tc>
          <w:tcPr>
            <w:tcW w:w="12275" w:type="dxa"/>
            <w:shd w:val="clear" w:color="auto" w:fill="B6DDE8"/>
          </w:tcPr>
          <w:p w:rsidR="00BB1E6E" w:rsidRPr="00D50197" w:rsidRDefault="00BB1E6E" w:rsidP="00597FB2">
            <w:pPr>
              <w:autoSpaceDE w:val="0"/>
              <w:autoSpaceDN w:val="0"/>
              <w:adjustRightInd w:val="0"/>
              <w:spacing w:after="0" w:line="240" w:lineRule="auto"/>
              <w:rPr>
                <w:rFonts w:ascii="Myriad Pro" w:eastAsia="MyriadPro-Regular" w:hAnsi="Myriad Pro" w:cs="Arial"/>
                <w:sz w:val="20"/>
                <w:szCs w:val="20"/>
              </w:rPr>
            </w:pPr>
            <w:r w:rsidRPr="00D50197">
              <w:rPr>
                <w:rFonts w:ascii="Myriad Pro" w:eastAsia="MyriadPro-Regular" w:hAnsi="Myriad Pro" w:cs="Arial"/>
                <w:sz w:val="20"/>
                <w:szCs w:val="20"/>
              </w:rPr>
              <w:t xml:space="preserve">6.8 </w:t>
            </w:r>
            <w:r w:rsidR="00597FB2">
              <w:rPr>
                <w:rFonts w:ascii="Myriad Pro" w:eastAsia="MyriadPro-Regular" w:hAnsi="Myriad Pro" w:cs="Arial"/>
                <w:sz w:val="20"/>
                <w:szCs w:val="20"/>
              </w:rPr>
              <w:t xml:space="preserve"> </w:t>
            </w:r>
            <w:r w:rsidR="0012643D" w:rsidRPr="00F2488C">
              <w:rPr>
                <w:rFonts w:ascii="Myriad Pro" w:eastAsia="MyriadPro-Regular" w:hAnsi="Myriad Pro" w:cs="Arial"/>
                <w:sz w:val="20"/>
                <w:szCs w:val="20"/>
              </w:rPr>
              <w:t>Wdrożenie kompleksowych programów zdrowotnych oraz przedsięwzięć zapobiegających istotnym problemom zdrowotnym regionu oraz dotyczących chorób negatywnie wpływających na rynek pracy, ułatwiających powroty do pracy, umożliwiających wydłużenie aktywności zawodowej oraz zwiększenie zgłaszalności na badania profilaktyczne</w:t>
            </w:r>
          </w:p>
        </w:tc>
      </w:tr>
    </w:tbl>
    <w:p w:rsidR="00BB1E6E" w:rsidRDefault="00BB1E6E" w:rsidP="00BB1E6E">
      <w:pPr>
        <w:spacing w:before="120" w:after="120" w:line="240" w:lineRule="auto"/>
        <w:rPr>
          <w:sz w:val="20"/>
          <w:szCs w:val="20"/>
        </w:rPr>
      </w:pPr>
    </w:p>
    <w:p w:rsidR="00BB1E6E" w:rsidRDefault="00BB1E6E" w:rsidP="00BB1E6E">
      <w:pPr>
        <w:spacing w:before="120" w:after="120" w:line="240" w:lineRule="auto"/>
        <w:rPr>
          <w:sz w:val="20"/>
          <w:szCs w:val="20"/>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BB1E6E" w:rsidRPr="00AC2E00" w:rsidTr="00597FB2">
        <w:trPr>
          <w:jc w:val="center"/>
        </w:trPr>
        <w:tc>
          <w:tcPr>
            <w:tcW w:w="14600" w:type="dxa"/>
            <w:gridSpan w:val="4"/>
            <w:shd w:val="clear" w:color="auto" w:fill="D9D9D9" w:themeFill="background1" w:themeFillShade="D9"/>
          </w:tcPr>
          <w:p w:rsidR="00BB1E6E" w:rsidRPr="00AC2E00" w:rsidRDefault="00BB1E6E" w:rsidP="00597FB2">
            <w:pPr>
              <w:spacing w:before="40" w:after="40" w:line="240" w:lineRule="auto"/>
              <w:jc w:val="center"/>
              <w:rPr>
                <w:rFonts w:ascii="Myriad Pro" w:hAnsi="Myriad Pro"/>
                <w:b/>
                <w:sz w:val="20"/>
                <w:szCs w:val="20"/>
              </w:rPr>
            </w:pPr>
            <w:r w:rsidRPr="00AC2E00">
              <w:rPr>
                <w:rFonts w:ascii="Myriad Pro" w:hAnsi="Myriad Pro"/>
                <w:b/>
                <w:sz w:val="20"/>
                <w:szCs w:val="20"/>
              </w:rPr>
              <w:t>Kryteria dopuszczalności</w:t>
            </w:r>
          </w:p>
        </w:tc>
      </w:tr>
      <w:tr w:rsidR="00BB1E6E" w:rsidRPr="00AC2E00" w:rsidTr="00597FB2">
        <w:trPr>
          <w:jc w:val="center"/>
        </w:trPr>
        <w:tc>
          <w:tcPr>
            <w:tcW w:w="937" w:type="dxa"/>
          </w:tcPr>
          <w:p w:rsidR="00BB1E6E" w:rsidRPr="00AC2E00" w:rsidRDefault="00BB1E6E" w:rsidP="00597FB2">
            <w:pPr>
              <w:spacing w:before="40" w:after="40" w:line="240" w:lineRule="auto"/>
              <w:jc w:val="center"/>
              <w:rPr>
                <w:rFonts w:ascii="Myriad Pro" w:hAnsi="Myriad Pro"/>
                <w:sz w:val="20"/>
                <w:szCs w:val="20"/>
              </w:rPr>
            </w:pPr>
            <w:r w:rsidRPr="00AC2E00">
              <w:rPr>
                <w:rFonts w:ascii="Myriad Pro" w:hAnsi="Myriad Pro"/>
                <w:sz w:val="20"/>
                <w:szCs w:val="20"/>
              </w:rPr>
              <w:t>L.p.</w:t>
            </w:r>
          </w:p>
        </w:tc>
        <w:tc>
          <w:tcPr>
            <w:tcW w:w="2126" w:type="dxa"/>
          </w:tcPr>
          <w:p w:rsidR="00BB1E6E" w:rsidRPr="00AC2E00" w:rsidRDefault="00BB1E6E" w:rsidP="00597FB2">
            <w:pPr>
              <w:spacing w:before="40" w:after="40" w:line="240" w:lineRule="auto"/>
              <w:jc w:val="center"/>
              <w:rPr>
                <w:rFonts w:ascii="Myriad Pro" w:hAnsi="Myriad Pro"/>
                <w:sz w:val="20"/>
                <w:szCs w:val="20"/>
              </w:rPr>
            </w:pPr>
            <w:r w:rsidRPr="00AC2E00">
              <w:rPr>
                <w:rFonts w:ascii="Myriad Pro" w:hAnsi="Myriad Pro"/>
                <w:sz w:val="20"/>
                <w:szCs w:val="20"/>
              </w:rPr>
              <w:t>Nazwa kryterium</w:t>
            </w:r>
          </w:p>
        </w:tc>
        <w:tc>
          <w:tcPr>
            <w:tcW w:w="6804" w:type="dxa"/>
          </w:tcPr>
          <w:p w:rsidR="00BB1E6E" w:rsidRPr="00AC2E00" w:rsidRDefault="00BB1E6E" w:rsidP="00597FB2">
            <w:pPr>
              <w:spacing w:before="40" w:after="40" w:line="240" w:lineRule="auto"/>
              <w:jc w:val="center"/>
              <w:rPr>
                <w:rFonts w:ascii="Myriad Pro" w:hAnsi="Myriad Pro"/>
                <w:sz w:val="20"/>
                <w:szCs w:val="20"/>
              </w:rPr>
            </w:pPr>
            <w:r w:rsidRPr="00AC2E00">
              <w:rPr>
                <w:rFonts w:ascii="Myriad Pro" w:hAnsi="Myriad Pro"/>
                <w:sz w:val="20"/>
                <w:szCs w:val="20"/>
              </w:rPr>
              <w:t>Definicja kryterium</w:t>
            </w:r>
          </w:p>
        </w:tc>
        <w:tc>
          <w:tcPr>
            <w:tcW w:w="4733" w:type="dxa"/>
          </w:tcPr>
          <w:p w:rsidR="00BB1E6E" w:rsidRPr="00AC2E00" w:rsidRDefault="00BB1E6E" w:rsidP="00597FB2">
            <w:pPr>
              <w:spacing w:before="40" w:after="40" w:line="240" w:lineRule="auto"/>
              <w:jc w:val="center"/>
              <w:rPr>
                <w:rFonts w:ascii="Myriad Pro" w:hAnsi="Myriad Pro"/>
                <w:sz w:val="20"/>
                <w:szCs w:val="20"/>
              </w:rPr>
            </w:pPr>
            <w:r w:rsidRPr="00AC2E00">
              <w:rPr>
                <w:rFonts w:ascii="Myriad Pro" w:hAnsi="Myriad Pro"/>
                <w:sz w:val="20"/>
                <w:szCs w:val="20"/>
              </w:rPr>
              <w:t>Opis znaczenia kryterium</w:t>
            </w:r>
          </w:p>
        </w:tc>
      </w:tr>
      <w:tr w:rsidR="00BB1E6E" w:rsidRPr="00AC2E00" w:rsidTr="00597FB2">
        <w:trPr>
          <w:jc w:val="center"/>
        </w:trPr>
        <w:tc>
          <w:tcPr>
            <w:tcW w:w="937" w:type="dxa"/>
          </w:tcPr>
          <w:p w:rsidR="00BB1E6E" w:rsidRPr="00AC2E00" w:rsidRDefault="00BB1E6E" w:rsidP="00597FB2">
            <w:pPr>
              <w:spacing w:before="40" w:after="40" w:line="240" w:lineRule="auto"/>
              <w:jc w:val="center"/>
              <w:rPr>
                <w:rFonts w:ascii="Myriad Pro" w:hAnsi="Myriad Pro"/>
                <w:sz w:val="20"/>
                <w:szCs w:val="20"/>
              </w:rPr>
            </w:pPr>
            <w:r w:rsidRPr="00AC2E00">
              <w:rPr>
                <w:rFonts w:ascii="Myriad Pro" w:hAnsi="Myriad Pro"/>
                <w:sz w:val="20"/>
                <w:szCs w:val="20"/>
              </w:rPr>
              <w:t>1</w:t>
            </w:r>
          </w:p>
        </w:tc>
        <w:tc>
          <w:tcPr>
            <w:tcW w:w="2126" w:type="dxa"/>
          </w:tcPr>
          <w:p w:rsidR="00BB1E6E" w:rsidRPr="00AC2E00" w:rsidRDefault="00BB1E6E" w:rsidP="00597FB2">
            <w:pPr>
              <w:spacing w:before="40" w:after="40" w:line="240" w:lineRule="auto"/>
              <w:jc w:val="center"/>
              <w:rPr>
                <w:rFonts w:ascii="Myriad Pro" w:hAnsi="Myriad Pro"/>
                <w:sz w:val="20"/>
                <w:szCs w:val="20"/>
              </w:rPr>
            </w:pPr>
            <w:r w:rsidRPr="00AC2E00">
              <w:rPr>
                <w:rFonts w:ascii="Myriad Pro" w:hAnsi="Myriad Pro"/>
                <w:sz w:val="20"/>
                <w:szCs w:val="20"/>
              </w:rPr>
              <w:t>2</w:t>
            </w:r>
          </w:p>
        </w:tc>
        <w:tc>
          <w:tcPr>
            <w:tcW w:w="6804" w:type="dxa"/>
          </w:tcPr>
          <w:p w:rsidR="00BB1E6E" w:rsidRPr="00AC2E00" w:rsidRDefault="00BB1E6E" w:rsidP="00597FB2">
            <w:pPr>
              <w:spacing w:before="40" w:after="40" w:line="240" w:lineRule="auto"/>
              <w:jc w:val="center"/>
              <w:rPr>
                <w:rFonts w:ascii="Myriad Pro" w:hAnsi="Myriad Pro"/>
                <w:sz w:val="20"/>
                <w:szCs w:val="20"/>
              </w:rPr>
            </w:pPr>
            <w:r w:rsidRPr="00AC2E00">
              <w:rPr>
                <w:rFonts w:ascii="Myriad Pro" w:hAnsi="Myriad Pro"/>
                <w:sz w:val="20"/>
                <w:szCs w:val="20"/>
              </w:rPr>
              <w:t>3</w:t>
            </w:r>
          </w:p>
        </w:tc>
        <w:tc>
          <w:tcPr>
            <w:tcW w:w="4733" w:type="dxa"/>
          </w:tcPr>
          <w:p w:rsidR="00BB1E6E" w:rsidRPr="00AC2E00" w:rsidRDefault="00BB1E6E" w:rsidP="00597FB2">
            <w:pPr>
              <w:spacing w:before="40" w:after="40" w:line="240" w:lineRule="auto"/>
              <w:jc w:val="center"/>
              <w:rPr>
                <w:rFonts w:ascii="Myriad Pro" w:hAnsi="Myriad Pro"/>
                <w:sz w:val="20"/>
                <w:szCs w:val="20"/>
              </w:rPr>
            </w:pPr>
            <w:r w:rsidRPr="00AC2E00">
              <w:rPr>
                <w:rFonts w:ascii="Myriad Pro" w:hAnsi="Myriad Pro"/>
                <w:sz w:val="20"/>
                <w:szCs w:val="20"/>
              </w:rPr>
              <w:t>4</w:t>
            </w:r>
          </w:p>
        </w:tc>
      </w:tr>
      <w:tr w:rsidR="00BB1E6E" w:rsidRPr="00FF776F" w:rsidTr="00597FB2">
        <w:trPr>
          <w:jc w:val="center"/>
        </w:trPr>
        <w:tc>
          <w:tcPr>
            <w:tcW w:w="937" w:type="dxa"/>
          </w:tcPr>
          <w:p w:rsidR="00BB1E6E" w:rsidRPr="00AC2E00" w:rsidRDefault="00BB1E6E" w:rsidP="00BB1E6E">
            <w:pPr>
              <w:pStyle w:val="Akapitzlist"/>
              <w:numPr>
                <w:ilvl w:val="0"/>
                <w:numId w:val="1"/>
              </w:numPr>
              <w:spacing w:before="40" w:after="40" w:line="240" w:lineRule="auto"/>
              <w:contextualSpacing w:val="0"/>
              <w:rPr>
                <w:rFonts w:ascii="Myriad Pro" w:hAnsi="Myriad Pro"/>
                <w:sz w:val="20"/>
                <w:szCs w:val="20"/>
              </w:rPr>
            </w:pPr>
          </w:p>
        </w:tc>
        <w:tc>
          <w:tcPr>
            <w:tcW w:w="2126" w:type="dxa"/>
            <w:shd w:val="clear" w:color="auto" w:fill="auto"/>
          </w:tcPr>
          <w:p w:rsidR="00BB1E6E" w:rsidRPr="00FF776F" w:rsidRDefault="00BB1E6E" w:rsidP="00597FB2">
            <w:pPr>
              <w:spacing w:before="40" w:after="40" w:line="240" w:lineRule="auto"/>
              <w:rPr>
                <w:rFonts w:ascii="Myriad Pro" w:hAnsi="Myriad Pro"/>
                <w:sz w:val="20"/>
                <w:szCs w:val="20"/>
              </w:rPr>
            </w:pPr>
            <w:r w:rsidRPr="00FF776F">
              <w:rPr>
                <w:rFonts w:ascii="Myriad Pro" w:hAnsi="Myriad Pro"/>
                <w:sz w:val="20"/>
                <w:szCs w:val="20"/>
              </w:rPr>
              <w:t>Wymogi organizacyjne</w:t>
            </w:r>
          </w:p>
        </w:tc>
        <w:tc>
          <w:tcPr>
            <w:tcW w:w="6804" w:type="dxa"/>
            <w:shd w:val="clear" w:color="auto" w:fill="auto"/>
          </w:tcPr>
          <w:p w:rsidR="00BB1E6E" w:rsidRPr="00FF776F" w:rsidRDefault="00BB1E6E" w:rsidP="00BB1E6E">
            <w:pPr>
              <w:pStyle w:val="Akapitzlist"/>
              <w:numPr>
                <w:ilvl w:val="0"/>
                <w:numId w:val="2"/>
              </w:numPr>
              <w:spacing w:before="40" w:after="40" w:line="240" w:lineRule="auto"/>
              <w:jc w:val="both"/>
              <w:rPr>
                <w:rFonts w:ascii="Myriad Pro" w:hAnsi="Myriad Pro"/>
                <w:sz w:val="20"/>
                <w:szCs w:val="20"/>
              </w:rPr>
            </w:pPr>
            <w:r w:rsidRPr="00FF776F">
              <w:rPr>
                <w:rFonts w:ascii="Myriad Pro" w:hAnsi="Myriad Pro" w:cs="Arial"/>
                <w:sz w:val="20"/>
                <w:szCs w:val="20"/>
              </w:rPr>
              <w:t>Jeden podmiot może wystąpić w ramach konkursu – jako wnioskodawca albo partner nie więcej niż 1 raz we wniosku o dofinansowanie.</w:t>
            </w:r>
          </w:p>
        </w:tc>
        <w:tc>
          <w:tcPr>
            <w:tcW w:w="4733" w:type="dxa"/>
            <w:shd w:val="clear" w:color="auto" w:fill="auto"/>
          </w:tcPr>
          <w:p w:rsidR="00BB1E6E" w:rsidRPr="00FF776F" w:rsidRDefault="00BB1E6E" w:rsidP="00597FB2">
            <w:pPr>
              <w:spacing w:before="40" w:after="40" w:line="240" w:lineRule="auto"/>
              <w:rPr>
                <w:rFonts w:ascii="Myriad Pro" w:hAnsi="Myriad Pro"/>
                <w:sz w:val="20"/>
                <w:szCs w:val="20"/>
              </w:rPr>
            </w:pPr>
            <w:r w:rsidRPr="00FF776F">
              <w:rPr>
                <w:rFonts w:ascii="Myriad Pro" w:hAnsi="Myriad Pro"/>
                <w:sz w:val="20"/>
                <w:szCs w:val="20"/>
              </w:rPr>
              <w:t>Spełnienie kryterium jest konieczne do przyznania dofinansowania.</w:t>
            </w:r>
          </w:p>
          <w:p w:rsidR="00BB1E6E" w:rsidRPr="00FF776F" w:rsidRDefault="00BB1E6E" w:rsidP="00597FB2">
            <w:pPr>
              <w:spacing w:before="40" w:after="40" w:line="240" w:lineRule="auto"/>
              <w:rPr>
                <w:rFonts w:ascii="Myriad Pro" w:hAnsi="Myriad Pro"/>
                <w:sz w:val="20"/>
                <w:szCs w:val="20"/>
              </w:rPr>
            </w:pPr>
            <w:r w:rsidRPr="00FF776F">
              <w:rPr>
                <w:rFonts w:ascii="Myriad Pro" w:hAnsi="Myriad Pro"/>
                <w:sz w:val="20"/>
                <w:szCs w:val="20"/>
              </w:rPr>
              <w:t>Projekt niespełniające kryterium są odrzucane.</w:t>
            </w:r>
          </w:p>
          <w:p w:rsidR="00BB1E6E" w:rsidRPr="00FF776F" w:rsidRDefault="00BB1E6E" w:rsidP="00597FB2">
            <w:pPr>
              <w:spacing w:before="40" w:after="40" w:line="240" w:lineRule="auto"/>
              <w:rPr>
                <w:rFonts w:ascii="Myriad Pro" w:hAnsi="Myriad Pro"/>
                <w:sz w:val="20"/>
                <w:szCs w:val="20"/>
              </w:rPr>
            </w:pPr>
            <w:r w:rsidRPr="00FF776F">
              <w:rPr>
                <w:rFonts w:ascii="Myriad Pro" w:hAnsi="Myriad Pro"/>
                <w:sz w:val="20"/>
                <w:szCs w:val="20"/>
              </w:rPr>
              <w:t>Ocena spełniania kryterium polega na przypisaniu wartości logicznych „tak”, „nie”.</w:t>
            </w:r>
          </w:p>
        </w:tc>
      </w:tr>
      <w:tr w:rsidR="00BB1E6E" w:rsidRPr="002F12CD" w:rsidTr="00597FB2">
        <w:trPr>
          <w:trHeight w:val="2684"/>
          <w:jc w:val="center"/>
        </w:trPr>
        <w:tc>
          <w:tcPr>
            <w:tcW w:w="937" w:type="dxa"/>
          </w:tcPr>
          <w:p w:rsidR="00BB1E6E" w:rsidRPr="002F12CD" w:rsidRDefault="00BB1E6E" w:rsidP="00BB1E6E">
            <w:pPr>
              <w:pStyle w:val="Akapitzlist"/>
              <w:numPr>
                <w:ilvl w:val="0"/>
                <w:numId w:val="1"/>
              </w:numPr>
              <w:spacing w:before="40" w:after="40" w:line="240" w:lineRule="auto"/>
              <w:contextualSpacing w:val="0"/>
              <w:rPr>
                <w:rFonts w:ascii="Myriad Pro" w:hAnsi="Myriad Pro"/>
                <w:sz w:val="20"/>
                <w:szCs w:val="20"/>
              </w:rPr>
            </w:pPr>
          </w:p>
        </w:tc>
        <w:tc>
          <w:tcPr>
            <w:tcW w:w="2126" w:type="dxa"/>
            <w:shd w:val="clear" w:color="auto" w:fill="auto"/>
          </w:tcPr>
          <w:p w:rsidR="00BB1E6E" w:rsidRPr="00831E7A" w:rsidRDefault="00BB1E6E" w:rsidP="00597FB2">
            <w:pPr>
              <w:spacing w:before="40" w:after="40" w:line="240" w:lineRule="auto"/>
              <w:rPr>
                <w:rFonts w:ascii="Myriad Pro" w:hAnsi="Myriad Pro"/>
                <w:sz w:val="20"/>
                <w:szCs w:val="20"/>
              </w:rPr>
            </w:pPr>
            <w:r w:rsidRPr="00831E7A">
              <w:rPr>
                <w:rFonts w:ascii="Myriad Pro" w:hAnsi="Myriad Pro"/>
                <w:sz w:val="20"/>
                <w:szCs w:val="20"/>
              </w:rPr>
              <w:t>Zgodność wsparcia</w:t>
            </w:r>
          </w:p>
        </w:tc>
        <w:tc>
          <w:tcPr>
            <w:tcW w:w="6804" w:type="dxa"/>
            <w:shd w:val="clear" w:color="auto" w:fill="auto"/>
          </w:tcPr>
          <w:p w:rsidR="004620B2" w:rsidRPr="004620B2" w:rsidRDefault="00BB1E6E" w:rsidP="004620B2">
            <w:pPr>
              <w:pStyle w:val="Akapitzlist"/>
              <w:numPr>
                <w:ilvl w:val="0"/>
                <w:numId w:val="7"/>
              </w:numPr>
              <w:spacing w:before="40" w:after="40" w:line="240" w:lineRule="auto"/>
              <w:jc w:val="both"/>
              <w:rPr>
                <w:rFonts w:ascii="Myriad Pro" w:eastAsia="Times New Roman" w:hAnsi="Myriad Pro" w:cs="Times New Roman"/>
                <w:sz w:val="20"/>
                <w:szCs w:val="20"/>
                <w:lang w:eastAsia="en-US"/>
              </w:rPr>
            </w:pPr>
            <w:r w:rsidRPr="00831E7A">
              <w:rPr>
                <w:rFonts w:ascii="Myriad Pro" w:hAnsi="Myriad Pro" w:cs="Arial"/>
                <w:sz w:val="20"/>
                <w:szCs w:val="20"/>
              </w:rPr>
              <w:t>Działania realizowane w projekcie przez projektodawcę oraz ewentualnych partnerów są zgodne z zakresem RPZ "Rehabilitacja medyczna po przebytym udarze mózgowym", który jest załącznikiem do Regulaminu Konkursu</w:t>
            </w:r>
            <w:r w:rsidR="004620B2">
              <w:rPr>
                <w:rFonts w:ascii="Myriad Pro" w:hAnsi="Myriad Pro" w:cs="Arial"/>
                <w:sz w:val="20"/>
                <w:szCs w:val="20"/>
              </w:rPr>
              <w:t xml:space="preserve"> </w:t>
            </w:r>
            <w:r w:rsidR="004620B2" w:rsidRPr="004620B2">
              <w:rPr>
                <w:rFonts w:ascii="Myriad Pro" w:eastAsia="Calibri" w:hAnsi="Myriad Pro" w:cs="Times New Roman"/>
                <w:sz w:val="20"/>
                <w:szCs w:val="20"/>
                <w:lang w:eastAsia="en-US"/>
              </w:rPr>
              <w:t>w zakresie co najmniej:</w:t>
            </w:r>
          </w:p>
          <w:p w:rsidR="004620B2" w:rsidRPr="004620B2" w:rsidRDefault="004620B2" w:rsidP="004620B2">
            <w:pPr>
              <w:numPr>
                <w:ilvl w:val="0"/>
                <w:numId w:val="8"/>
              </w:numPr>
              <w:spacing w:before="40" w:after="40" w:line="240" w:lineRule="auto"/>
              <w:ind w:left="1012" w:hanging="284"/>
              <w:contextualSpacing/>
              <w:jc w:val="both"/>
              <w:rPr>
                <w:rFonts w:ascii="Myriad Pro" w:eastAsia="Calibri" w:hAnsi="Myriad Pro" w:cs="Times New Roman"/>
                <w:sz w:val="20"/>
                <w:szCs w:val="20"/>
                <w:lang w:eastAsia="en-US"/>
              </w:rPr>
            </w:pPr>
            <w:r w:rsidRPr="004620B2">
              <w:rPr>
                <w:rFonts w:ascii="Myriad Pro" w:eastAsia="Calibri" w:hAnsi="Myriad Pro" w:cs="Times New Roman"/>
                <w:sz w:val="20"/>
                <w:szCs w:val="20"/>
                <w:lang w:eastAsia="en-US"/>
              </w:rPr>
              <w:t>spełnienia wymogów w zakresie kryteriów i sposobu rekrutacji uczestników;</w:t>
            </w:r>
          </w:p>
          <w:p w:rsidR="004620B2" w:rsidRPr="004620B2" w:rsidRDefault="004620B2" w:rsidP="004620B2">
            <w:pPr>
              <w:numPr>
                <w:ilvl w:val="0"/>
                <w:numId w:val="8"/>
              </w:numPr>
              <w:spacing w:before="40" w:after="40" w:line="240" w:lineRule="auto"/>
              <w:ind w:left="1012" w:hanging="284"/>
              <w:contextualSpacing/>
              <w:jc w:val="both"/>
              <w:rPr>
                <w:rFonts w:ascii="Myriad Pro" w:eastAsia="Times New Roman" w:hAnsi="Myriad Pro" w:cs="Times New Roman"/>
                <w:sz w:val="20"/>
                <w:szCs w:val="20"/>
                <w:lang w:eastAsia="en-US"/>
              </w:rPr>
            </w:pPr>
            <w:r w:rsidRPr="004620B2">
              <w:rPr>
                <w:rFonts w:ascii="Myriad Pro" w:eastAsia="Calibri" w:hAnsi="Myriad Pro" w:cs="Times New Roman"/>
                <w:sz w:val="20"/>
                <w:szCs w:val="20"/>
                <w:lang w:eastAsia="en-US"/>
              </w:rPr>
              <w:t>spełnienia wymogów w zakresie organizacji poszczególnych etapów planowanych interwencji;</w:t>
            </w:r>
          </w:p>
          <w:p w:rsidR="004620B2" w:rsidRDefault="004620B2" w:rsidP="004620B2">
            <w:pPr>
              <w:numPr>
                <w:ilvl w:val="0"/>
                <w:numId w:val="8"/>
              </w:numPr>
              <w:spacing w:before="40" w:after="40" w:line="240" w:lineRule="auto"/>
              <w:ind w:left="1012" w:hanging="284"/>
              <w:contextualSpacing/>
              <w:jc w:val="both"/>
              <w:rPr>
                <w:rFonts w:ascii="Myriad Pro" w:eastAsia="Calibri" w:hAnsi="Myriad Pro" w:cs="Times New Roman"/>
                <w:sz w:val="20"/>
                <w:szCs w:val="20"/>
                <w:lang w:eastAsia="en-US"/>
              </w:rPr>
            </w:pPr>
            <w:r w:rsidRPr="004620B2">
              <w:rPr>
                <w:rFonts w:ascii="Myriad Pro" w:eastAsia="Calibri" w:hAnsi="Myriad Pro" w:cs="Times New Roman"/>
                <w:sz w:val="20"/>
                <w:szCs w:val="20"/>
                <w:lang w:eastAsia="en-US"/>
              </w:rPr>
              <w:t>spełnienia wymogów dotyczących liczby oraz kwalifikacji zawodowych personelu medycznego;</w:t>
            </w:r>
          </w:p>
          <w:p w:rsidR="00BB1E6E" w:rsidRPr="004620B2" w:rsidRDefault="004620B2" w:rsidP="004620B2">
            <w:pPr>
              <w:numPr>
                <w:ilvl w:val="0"/>
                <w:numId w:val="8"/>
              </w:numPr>
              <w:spacing w:before="40" w:after="40" w:line="240" w:lineRule="auto"/>
              <w:ind w:left="1012" w:hanging="284"/>
              <w:contextualSpacing/>
              <w:jc w:val="both"/>
              <w:rPr>
                <w:rFonts w:ascii="Myriad Pro" w:eastAsia="Calibri" w:hAnsi="Myriad Pro" w:cs="Times New Roman"/>
                <w:sz w:val="20"/>
                <w:szCs w:val="20"/>
                <w:lang w:eastAsia="en-US"/>
              </w:rPr>
            </w:pPr>
            <w:r w:rsidRPr="004620B2">
              <w:rPr>
                <w:rFonts w:ascii="Myriad Pro" w:eastAsia="Calibri" w:hAnsi="Myriad Pro" w:cs="Calibri"/>
                <w:sz w:val="20"/>
                <w:szCs w:val="20"/>
                <w:lang w:eastAsia="en-US"/>
              </w:rPr>
              <w:t>spełnienia wymogów dotyczących warunków sprzętowych.</w:t>
            </w:r>
            <w:r w:rsidRPr="004620B2">
              <w:rPr>
                <w:rFonts w:ascii="Myriad Pro" w:hAnsi="Myriad Pro" w:cs="Arial"/>
                <w:sz w:val="20"/>
                <w:szCs w:val="20"/>
              </w:rPr>
              <w:t xml:space="preserve"> </w:t>
            </w:r>
          </w:p>
          <w:p w:rsidR="00BB1E6E" w:rsidRPr="004620B2"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4620B2">
              <w:rPr>
                <w:rFonts w:ascii="Myriad Pro" w:hAnsi="Myriad Pro" w:cs="Arial"/>
                <w:sz w:val="20"/>
                <w:szCs w:val="20"/>
              </w:rPr>
              <w:t>Projekt zakłada, iż realizacja świadczeń zdrowotnych odbywać się będzie wyłącznie przez podmioty wykonujące działalność leczniczą uprawnione do tego na mocy obowiązujących przepisów prawa.</w:t>
            </w:r>
          </w:p>
          <w:p w:rsidR="00BB1E6E" w:rsidRPr="00831E7A"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Okres realizacji projektu trwa nie dłużej niż do 31.12.202</w:t>
            </w:r>
            <w:r w:rsidR="004620B2">
              <w:rPr>
                <w:rFonts w:ascii="Myriad Pro" w:hAnsi="Myriad Pro" w:cs="Arial"/>
                <w:sz w:val="20"/>
                <w:szCs w:val="20"/>
              </w:rPr>
              <w:t>3</w:t>
            </w:r>
            <w:r w:rsidRPr="00831E7A">
              <w:rPr>
                <w:rFonts w:ascii="Myriad Pro" w:hAnsi="Myriad Pro" w:cs="Arial"/>
                <w:sz w:val="20"/>
                <w:szCs w:val="20"/>
              </w:rPr>
              <w:t xml:space="preserve"> r.</w:t>
            </w:r>
          </w:p>
          <w:p w:rsidR="00BB1E6E" w:rsidRPr="00831E7A"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rsidR="00BB1E6E" w:rsidRPr="00831E7A"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 xml:space="preserve">Świadczenia rehabilitacyjne udzielane w ramach projektu są realizowane zgodnie z przepisami wydanymi na podstawie art. 146 ust. 1 pkt 1 ustawy z dnia 27 sierpnia 2004 r. o świadczeniach opieki zdrowotnej finansowanych ze środków publicznych, w szczególności zarządzenia nr </w:t>
            </w:r>
            <w:r w:rsidR="004620B2">
              <w:rPr>
                <w:rFonts w:ascii="Myriad Pro" w:hAnsi="Myriad Pro" w:cs="Arial"/>
                <w:sz w:val="20"/>
                <w:szCs w:val="20"/>
              </w:rPr>
              <w:t>1</w:t>
            </w:r>
            <w:r w:rsidR="006E3595">
              <w:rPr>
                <w:rFonts w:ascii="Myriad Pro" w:hAnsi="Myriad Pro" w:cs="Arial"/>
                <w:sz w:val="20"/>
                <w:szCs w:val="20"/>
              </w:rPr>
              <w:t>68</w:t>
            </w:r>
            <w:r w:rsidR="004620B2">
              <w:rPr>
                <w:rFonts w:ascii="Myriad Pro" w:hAnsi="Myriad Pro" w:cs="Arial"/>
                <w:sz w:val="20"/>
                <w:szCs w:val="20"/>
              </w:rPr>
              <w:t>/2</w:t>
            </w:r>
            <w:r w:rsidR="006E3595">
              <w:rPr>
                <w:rFonts w:ascii="Myriad Pro" w:hAnsi="Myriad Pro" w:cs="Arial"/>
                <w:sz w:val="20"/>
                <w:szCs w:val="20"/>
              </w:rPr>
              <w:t>019</w:t>
            </w:r>
            <w:r w:rsidR="004620B2">
              <w:rPr>
                <w:rFonts w:ascii="Myriad Pro" w:hAnsi="Myriad Pro" w:cs="Arial"/>
                <w:sz w:val="20"/>
                <w:szCs w:val="20"/>
              </w:rPr>
              <w:t>/</w:t>
            </w:r>
            <w:r w:rsidR="006E3595">
              <w:rPr>
                <w:rFonts w:ascii="Myriad Pro" w:hAnsi="Myriad Pro" w:cs="Arial"/>
                <w:sz w:val="20"/>
                <w:szCs w:val="20"/>
              </w:rPr>
              <w:t>DSOZ</w:t>
            </w:r>
            <w:r w:rsidRPr="00831E7A">
              <w:rPr>
                <w:rFonts w:ascii="Myriad Pro" w:hAnsi="Myriad Pro" w:cs="Arial"/>
                <w:sz w:val="20"/>
                <w:szCs w:val="20"/>
              </w:rPr>
              <w:t xml:space="preserve"> Prezesa Narodowego Funduszu Zdrowia z dnia </w:t>
            </w:r>
            <w:r w:rsidR="004620B2">
              <w:rPr>
                <w:rFonts w:ascii="Myriad Pro" w:hAnsi="Myriad Pro" w:cs="Arial"/>
                <w:sz w:val="20"/>
                <w:szCs w:val="20"/>
              </w:rPr>
              <w:t>2</w:t>
            </w:r>
            <w:r w:rsidR="006E3595">
              <w:rPr>
                <w:rFonts w:ascii="Myriad Pro" w:hAnsi="Myriad Pro" w:cs="Arial"/>
                <w:sz w:val="20"/>
                <w:szCs w:val="20"/>
              </w:rPr>
              <w:t>9</w:t>
            </w:r>
            <w:r w:rsidRPr="00831E7A">
              <w:rPr>
                <w:rFonts w:ascii="Myriad Pro" w:hAnsi="Myriad Pro" w:cs="Arial"/>
                <w:sz w:val="20"/>
                <w:szCs w:val="20"/>
              </w:rPr>
              <w:t xml:space="preserve"> </w:t>
            </w:r>
            <w:r w:rsidR="006E3595">
              <w:rPr>
                <w:rFonts w:ascii="Myriad Pro" w:hAnsi="Myriad Pro" w:cs="Arial"/>
                <w:sz w:val="20"/>
                <w:szCs w:val="20"/>
              </w:rPr>
              <w:t>listopada</w:t>
            </w:r>
            <w:r w:rsidR="004620B2">
              <w:rPr>
                <w:rFonts w:ascii="Myriad Pro" w:hAnsi="Myriad Pro" w:cs="Arial"/>
                <w:sz w:val="20"/>
                <w:szCs w:val="20"/>
              </w:rPr>
              <w:t xml:space="preserve"> 20</w:t>
            </w:r>
            <w:r w:rsidR="006E3595">
              <w:rPr>
                <w:rFonts w:ascii="Myriad Pro" w:hAnsi="Myriad Pro" w:cs="Arial"/>
                <w:sz w:val="20"/>
                <w:szCs w:val="20"/>
              </w:rPr>
              <w:t>19</w:t>
            </w:r>
            <w:r w:rsidRPr="00831E7A">
              <w:rPr>
                <w:rFonts w:ascii="Myriad Pro" w:hAnsi="Myriad Pro" w:cs="Arial"/>
                <w:sz w:val="20"/>
                <w:szCs w:val="20"/>
              </w:rPr>
              <w:t xml:space="preserve"> r. w sprawie określenia warunków zawierania i realizacji umów w rodzaju </w:t>
            </w:r>
            <w:r w:rsidR="00D30EC8">
              <w:rPr>
                <w:rFonts w:ascii="Myriad Pro" w:hAnsi="Myriad Pro" w:cs="Arial"/>
                <w:sz w:val="20"/>
                <w:szCs w:val="20"/>
              </w:rPr>
              <w:t xml:space="preserve"> </w:t>
            </w:r>
            <w:r w:rsidR="00D30EC8" w:rsidRPr="00D30EC8">
              <w:rPr>
                <w:rFonts w:ascii="Myriad Pro" w:hAnsi="Myriad Pro" w:cs="Arial"/>
                <w:sz w:val="20"/>
                <w:szCs w:val="20"/>
              </w:rPr>
              <w:t>programy zdrowotne- w zakresach: profilaktyczne programy zdrowotne.</w:t>
            </w:r>
          </w:p>
          <w:p w:rsidR="00BB1E6E" w:rsidRPr="00831E7A"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 xml:space="preserve">Świadczenia w ramach programu </w:t>
            </w:r>
            <w:r w:rsidR="00090943">
              <w:rPr>
                <w:rFonts w:ascii="Myriad Pro" w:hAnsi="Myriad Pro" w:cs="Arial"/>
                <w:sz w:val="20"/>
                <w:szCs w:val="20"/>
              </w:rPr>
              <w:t>zdrowotnego</w:t>
            </w:r>
            <w:r w:rsidRPr="00831E7A">
              <w:rPr>
                <w:rFonts w:ascii="Myriad Pro" w:hAnsi="Myriad Pro" w:cs="Arial"/>
                <w:sz w:val="20"/>
                <w:szCs w:val="20"/>
              </w:rPr>
              <w:t xml:space="preserve"> będą realizowane z pełnym poszanowaniem istniejących ram prawnych i ochrony praw pacjenta, w tym zasad dotyczących prowadzenia i przechowywania dokumentacji medycznej.</w:t>
            </w:r>
          </w:p>
          <w:p w:rsidR="00BB1E6E" w:rsidRPr="00831E7A"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Projektodawca wniesie wkład własny w wysokości nie mniejszej niż określona w Szczegółowym Opisie Osi Priorytetowych  Regionalnego Programu Operacyjnego  Województwa Zachodniopomorskiego  2014-2020.</w:t>
            </w:r>
          </w:p>
          <w:p w:rsidR="00BB1E6E" w:rsidRPr="00831E7A"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 xml:space="preserve">Projektodawca/Partner  nie  jest  realizatorem  analogicznego  programu  zdrowotnego  lub  programu polityki zdrowotnej realizowanego </w:t>
            </w:r>
            <w:r w:rsidRPr="00831E7A">
              <w:rPr>
                <w:rFonts w:ascii="Myriad Pro" w:hAnsi="Myriad Pro" w:cs="Arial"/>
                <w:sz w:val="20"/>
                <w:szCs w:val="20"/>
              </w:rPr>
              <w:br/>
            </w:r>
            <w:r w:rsidRPr="00831E7A">
              <w:rPr>
                <w:rFonts w:ascii="Myriad Pro" w:hAnsi="Myriad Pro" w:cs="Arial"/>
                <w:sz w:val="20"/>
                <w:szCs w:val="20"/>
              </w:rPr>
              <w:lastRenderedPageBreak/>
              <w:t>w ramach POWER.</w:t>
            </w:r>
          </w:p>
          <w:p w:rsidR="00BB1E6E" w:rsidRPr="00831E7A"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Maksymalna wartość projektu wynosi nie więcej niż wartość określona w ramach właściwego Regionalnego Programu Zdrowotnego Rehabilitacja medyczna po przebytym udarze mózgowym</w:t>
            </w:r>
            <w:r w:rsidRPr="00831E7A">
              <w:rPr>
                <w:rFonts w:ascii="Arial" w:hAnsi="Arial" w:cs="Arial"/>
                <w:sz w:val="18"/>
                <w:szCs w:val="18"/>
              </w:rPr>
              <w:t>.</w:t>
            </w:r>
          </w:p>
          <w:p w:rsidR="00BB1E6E" w:rsidRPr="00831E7A"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Grupa docelowa jest zgodna z RPZ "rehabilitacja medyczna po przebytym udarze mózgowym na lata 2020-2022", stanowiącym załącznik do Regulaminu konkursu.</w:t>
            </w:r>
          </w:p>
          <w:p w:rsidR="00BB1E6E" w:rsidRPr="00831E7A" w:rsidRDefault="00BB1E6E" w:rsidP="004620B2">
            <w:pPr>
              <w:pStyle w:val="Akapitzlist"/>
              <w:numPr>
                <w:ilvl w:val="0"/>
                <w:numId w:val="7"/>
              </w:num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Koszty bezpośrednie projektu są/nie są rozliczane w całości kwotami ryczałtowymi określonymi przez beneficjenta.</w:t>
            </w:r>
          </w:p>
        </w:tc>
        <w:tc>
          <w:tcPr>
            <w:tcW w:w="4733" w:type="dxa"/>
            <w:shd w:val="clear" w:color="auto" w:fill="auto"/>
          </w:tcPr>
          <w:p w:rsidR="00BB1E6E" w:rsidRPr="00831E7A" w:rsidRDefault="00BB1E6E" w:rsidP="00597FB2">
            <w:pPr>
              <w:spacing w:before="40" w:after="40" w:line="240" w:lineRule="auto"/>
              <w:rPr>
                <w:rFonts w:ascii="Myriad Pro" w:hAnsi="Myriad Pro"/>
                <w:sz w:val="20"/>
                <w:szCs w:val="20"/>
              </w:rPr>
            </w:pPr>
            <w:r w:rsidRPr="00831E7A">
              <w:rPr>
                <w:rFonts w:ascii="Myriad Pro" w:hAnsi="Myriad Pro"/>
                <w:sz w:val="20"/>
                <w:szCs w:val="20"/>
              </w:rPr>
              <w:lastRenderedPageBreak/>
              <w:t>Spełnienie kryterium jest konieczne do przyznania dofinansowania.</w:t>
            </w:r>
          </w:p>
          <w:p w:rsidR="00BB1E6E" w:rsidRPr="00831E7A" w:rsidRDefault="00BB1E6E" w:rsidP="00597FB2">
            <w:pPr>
              <w:spacing w:before="40" w:after="40" w:line="240" w:lineRule="auto"/>
              <w:rPr>
                <w:rFonts w:ascii="Myriad Pro" w:hAnsi="Myriad Pro"/>
                <w:sz w:val="20"/>
                <w:szCs w:val="20"/>
              </w:rPr>
            </w:pPr>
            <w:r w:rsidRPr="00831E7A">
              <w:rPr>
                <w:rFonts w:ascii="Myriad Pro" w:hAnsi="Myriad Pro"/>
                <w:sz w:val="20"/>
                <w:szCs w:val="20"/>
              </w:rPr>
              <w:t>Projekty niespełniające kryterium są odrzucane.</w:t>
            </w:r>
          </w:p>
          <w:p w:rsidR="00BB1E6E" w:rsidRPr="00831E7A" w:rsidRDefault="00BB1E6E" w:rsidP="00597FB2">
            <w:pPr>
              <w:autoSpaceDE w:val="0"/>
              <w:autoSpaceDN w:val="0"/>
              <w:spacing w:after="0" w:line="240" w:lineRule="auto"/>
              <w:jc w:val="both"/>
              <w:rPr>
                <w:rFonts w:ascii="Myriad Pro" w:hAnsi="Myriad Pro" w:cs="Arial"/>
                <w:sz w:val="20"/>
                <w:szCs w:val="20"/>
              </w:rPr>
            </w:pPr>
            <w:r w:rsidRPr="00831E7A">
              <w:rPr>
                <w:rFonts w:ascii="Myriad Pro" w:hAnsi="Myriad Pro"/>
                <w:sz w:val="20"/>
                <w:szCs w:val="20"/>
              </w:rPr>
              <w:t>Ocena spełniania kryterium polega na przypisaniu wartości logicznych „tak”, „nie”.</w:t>
            </w:r>
            <w:r w:rsidRPr="00831E7A">
              <w:rPr>
                <w:rFonts w:ascii="Myriad Pro" w:hAnsi="Myriad Pro" w:cs="Arial"/>
                <w:sz w:val="20"/>
                <w:szCs w:val="20"/>
              </w:rPr>
              <w:t xml:space="preserve"> </w:t>
            </w:r>
          </w:p>
          <w:p w:rsidR="00BB1E6E" w:rsidRPr="00831E7A" w:rsidRDefault="00BB1E6E" w:rsidP="00597FB2">
            <w:pPr>
              <w:autoSpaceDE w:val="0"/>
              <w:autoSpaceDN w:val="0"/>
              <w:spacing w:after="0" w:line="240" w:lineRule="auto"/>
              <w:ind w:left="360"/>
              <w:jc w:val="both"/>
              <w:rPr>
                <w:rFonts w:ascii="Myriad Pro" w:hAnsi="Myriad Pro" w:cs="Arial"/>
                <w:sz w:val="20"/>
                <w:szCs w:val="20"/>
              </w:rPr>
            </w:pPr>
          </w:p>
          <w:p w:rsidR="00BB1E6E" w:rsidRPr="00831E7A" w:rsidRDefault="00BB1E6E" w:rsidP="00597FB2">
            <w:pPr>
              <w:autoSpaceDE w:val="0"/>
              <w:autoSpaceDN w:val="0"/>
              <w:spacing w:after="0" w:line="240" w:lineRule="auto"/>
              <w:jc w:val="both"/>
              <w:rPr>
                <w:rFonts w:ascii="Myriad Pro" w:hAnsi="Myriad Pro" w:cs="Arial"/>
                <w:sz w:val="20"/>
                <w:szCs w:val="20"/>
              </w:rPr>
            </w:pPr>
            <w:r w:rsidRPr="00831E7A">
              <w:rPr>
                <w:rFonts w:ascii="Myriad Pro" w:hAnsi="Myriad Pro" w:cs="Arial"/>
                <w:sz w:val="20"/>
                <w:szCs w:val="20"/>
              </w:rPr>
              <w:t xml:space="preserve">Kryterium dostępu „Zgodność wsparcia” nr 1: na podstawie art. 45 ust. 3 ustawy z dnia 11 lipca 2014 r. </w:t>
            </w:r>
            <w:r w:rsidRPr="00831E7A">
              <w:rPr>
                <w:rFonts w:ascii="Myriad Pro" w:hAnsi="Myriad Pro" w:cs="Arial"/>
                <w:sz w:val="20"/>
                <w:szCs w:val="20"/>
              </w:rPr>
              <w:br/>
              <w:t>o zasadach realizacji programów w zakresie polityki spójności finansowanych w perspektywie finansowej 2014–2020 (</w:t>
            </w:r>
            <w:r w:rsidR="00597FB2">
              <w:rPr>
                <w:rFonts w:ascii="Myriad Pro" w:hAnsi="Myriad Pro" w:cs="Arial"/>
                <w:sz w:val="20"/>
                <w:szCs w:val="20"/>
              </w:rPr>
              <w:t xml:space="preserve">Dz. U. z 2020 r. poz. 818 </w:t>
            </w:r>
            <w:r w:rsidRPr="00831E7A">
              <w:rPr>
                <w:rFonts w:ascii="Myriad Pro" w:hAnsi="Myriad Pro" w:cs="Arial"/>
                <w:sz w:val="20"/>
                <w:szCs w:val="20"/>
              </w:rPr>
              <w:t xml:space="preserve">) treść wniosku </w:t>
            </w:r>
            <w:r w:rsidRPr="00831E7A">
              <w:rPr>
                <w:rFonts w:ascii="Myriad Pro" w:hAnsi="Myriad Pro" w:cs="Arial"/>
                <w:sz w:val="20"/>
                <w:szCs w:val="20"/>
              </w:rPr>
              <w:br/>
              <w:t xml:space="preserve">o dofinansowanie w części dotyczącej spełnienia kryterium  może być uzupełniana lub poprawiana </w:t>
            </w:r>
            <w:r w:rsidRPr="00831E7A">
              <w:rPr>
                <w:rFonts w:ascii="Myriad Pro" w:hAnsi="Myriad Pro" w:cs="Arial"/>
                <w:sz w:val="20"/>
                <w:szCs w:val="20"/>
              </w:rPr>
              <w:br/>
              <w:t>w zakresie określonym w regulaminie konkursu.</w:t>
            </w:r>
          </w:p>
          <w:p w:rsidR="00BB1E6E" w:rsidRPr="00831E7A" w:rsidRDefault="00BB1E6E" w:rsidP="00597FB2">
            <w:pPr>
              <w:autoSpaceDE w:val="0"/>
              <w:autoSpaceDN w:val="0"/>
              <w:spacing w:after="0" w:line="240" w:lineRule="auto"/>
              <w:jc w:val="both"/>
              <w:rPr>
                <w:rFonts w:ascii="Myriad Pro" w:hAnsi="Myriad Pro" w:cs="Arial"/>
                <w:sz w:val="20"/>
                <w:szCs w:val="20"/>
              </w:rPr>
            </w:pPr>
          </w:p>
          <w:p w:rsidR="00BB1E6E" w:rsidRPr="00831E7A" w:rsidRDefault="00BB1E6E" w:rsidP="00597FB2">
            <w:pPr>
              <w:spacing w:before="40" w:after="40" w:line="240" w:lineRule="auto"/>
              <w:rPr>
                <w:rFonts w:ascii="Myriad Pro" w:hAnsi="Myriad Pro"/>
                <w:sz w:val="20"/>
                <w:szCs w:val="20"/>
              </w:rPr>
            </w:pPr>
            <w:r w:rsidRPr="00831E7A">
              <w:rPr>
                <w:rFonts w:ascii="Myriad Pro" w:hAnsi="Myriad Pro"/>
                <w:sz w:val="20"/>
                <w:szCs w:val="20"/>
              </w:rPr>
              <w:t xml:space="preserve">W zakresie kryterium dostępu "Zgodność wsparcia" nr 11: </w:t>
            </w:r>
          </w:p>
          <w:p w:rsidR="00EB1C52" w:rsidRPr="00831E7A" w:rsidRDefault="00EB1C52" w:rsidP="00EB1C52">
            <w:pPr>
              <w:jc w:val="both"/>
              <w:rPr>
                <w:rFonts w:ascii="Myriad Pro" w:hAnsi="Myriad Pro" w:cs="Arial"/>
                <w:sz w:val="20"/>
                <w:szCs w:val="20"/>
              </w:rPr>
            </w:pPr>
            <w:r w:rsidRPr="00831E7A">
              <w:rPr>
                <w:rFonts w:ascii="Myriad Pro" w:hAnsi="Myriad Pro" w:cs="Arial"/>
                <w:sz w:val="20"/>
                <w:szCs w:val="20"/>
              </w:rPr>
              <w:t>Metoda rozliczania kosztów bezpośrednich z zastosowaniem kwot ryczałtowych określonych przez beneficjenta ma zastosowanie tylko do projektów o wartości dofinansowania nieprzekraczającej wyrażonej w PLN równowartości 100 tys. EUR i musi być stosowana dla wszystkich projektów składanych w ramach danego naboru.</w:t>
            </w:r>
          </w:p>
          <w:p w:rsidR="00EB1C52" w:rsidRPr="00831E7A" w:rsidRDefault="00EB1C52" w:rsidP="00EB1C52">
            <w:pPr>
              <w:jc w:val="both"/>
              <w:rPr>
                <w:rFonts w:ascii="Myriad Pro" w:hAnsi="Myriad Pro" w:cs="Arial"/>
                <w:sz w:val="20"/>
                <w:szCs w:val="20"/>
              </w:rPr>
            </w:pPr>
            <w:r w:rsidRPr="00831E7A">
              <w:rPr>
                <w:rFonts w:ascii="Myriad Pro" w:hAnsi="Myriad Pro" w:cs="Arial"/>
                <w:sz w:val="20"/>
                <w:szCs w:val="20"/>
              </w:rPr>
              <w:t>Instytucja Organizująca Konkurs doprecyzowuje brzmienie kryterium w odniesieniu do danego naboru, wybierając opcję są albo opcję nie są w zależności od przyjętej w regulaminie naboru dopuszczalnej wartości kwoty dofinansowania składanych projektów, tj.:</w:t>
            </w:r>
          </w:p>
          <w:p w:rsidR="00EB1C52" w:rsidRPr="00831E7A" w:rsidRDefault="00EB1C52" w:rsidP="00EB1C52">
            <w:pPr>
              <w:jc w:val="both"/>
              <w:rPr>
                <w:rFonts w:ascii="Myriad Pro" w:hAnsi="Myriad Pro" w:cs="Arial"/>
                <w:sz w:val="20"/>
                <w:szCs w:val="20"/>
              </w:rPr>
            </w:pPr>
            <w:r w:rsidRPr="00831E7A">
              <w:rPr>
                <w:rFonts w:ascii="Myriad Pro" w:hAnsi="Myriad Pro" w:cs="Arial"/>
                <w:sz w:val="20"/>
                <w:szCs w:val="20"/>
              </w:rPr>
              <w:t>a)</w:t>
            </w:r>
            <w:r w:rsidRPr="00831E7A">
              <w:rPr>
                <w:rFonts w:ascii="Myriad Pro" w:hAnsi="Myriad Pro" w:cs="Arial"/>
                <w:sz w:val="20"/>
                <w:szCs w:val="20"/>
              </w:rPr>
              <w:tab/>
              <w:t xml:space="preserve">wybór wariantu są – dla naborów, w których wartość dofinansowania projektu nie może przekroczyć wyrażonej w PLN równowartości 100 tys. </w:t>
            </w:r>
            <w:r w:rsidRPr="00831E7A">
              <w:rPr>
                <w:rFonts w:ascii="Myriad Pro" w:hAnsi="Myriad Pro" w:cs="Arial"/>
                <w:sz w:val="20"/>
                <w:szCs w:val="20"/>
              </w:rPr>
              <w:lastRenderedPageBreak/>
              <w:t>EUR;</w:t>
            </w:r>
          </w:p>
          <w:p w:rsidR="00EB1C52" w:rsidRPr="00831E7A" w:rsidRDefault="00EB1C52" w:rsidP="00EB1C52">
            <w:pPr>
              <w:jc w:val="both"/>
              <w:rPr>
                <w:rFonts w:ascii="Myriad Pro" w:hAnsi="Myriad Pro" w:cs="Arial"/>
                <w:sz w:val="20"/>
                <w:szCs w:val="20"/>
              </w:rPr>
            </w:pPr>
            <w:r w:rsidRPr="00831E7A">
              <w:rPr>
                <w:rFonts w:ascii="Myriad Pro" w:hAnsi="Myriad Pro" w:cs="Arial"/>
                <w:sz w:val="20"/>
                <w:szCs w:val="20"/>
              </w:rPr>
              <w:t>b)</w:t>
            </w:r>
            <w:r w:rsidRPr="00831E7A">
              <w:rPr>
                <w:rFonts w:ascii="Myriad Pro" w:hAnsi="Myriad Pro" w:cs="Arial"/>
                <w:sz w:val="20"/>
                <w:szCs w:val="20"/>
              </w:rPr>
              <w:tab/>
              <w:t>wybór wariantu nie są – dla naborów, w których wartość dofinansowania projektu musi być wyższa od wyrażonej w PLN równowartości 100 tys. EUR.</w:t>
            </w:r>
          </w:p>
          <w:p w:rsidR="00EB1C52" w:rsidRPr="00831E7A" w:rsidRDefault="00EB1C52" w:rsidP="00EB1C52">
            <w:pPr>
              <w:jc w:val="both"/>
              <w:rPr>
                <w:rFonts w:ascii="Myriad Pro" w:hAnsi="Myriad Pro" w:cs="Arial"/>
                <w:sz w:val="20"/>
                <w:szCs w:val="20"/>
              </w:rPr>
            </w:pPr>
            <w:r w:rsidRPr="00831E7A">
              <w:rPr>
                <w:rFonts w:ascii="Myriad Pro" w:hAnsi="Myriad Pro" w:cs="Arial"/>
                <w:sz w:val="20"/>
                <w:szCs w:val="20"/>
              </w:rPr>
              <w:t>Kryterium będzie weryfikowane na etapie KOP.</w:t>
            </w:r>
          </w:p>
          <w:p w:rsidR="00EB1C52" w:rsidRPr="00EB1C52" w:rsidRDefault="00EB1C52" w:rsidP="00EB1C52">
            <w:pPr>
              <w:spacing w:after="0" w:line="240" w:lineRule="auto"/>
              <w:rPr>
                <w:rFonts w:ascii="Myriad Pro" w:hAnsi="Myriad Pro" w:cs="Arial"/>
                <w:sz w:val="20"/>
                <w:szCs w:val="20"/>
              </w:rPr>
            </w:pPr>
            <w:r w:rsidRPr="00831E7A">
              <w:rPr>
                <w:rFonts w:ascii="Myriad Pro" w:hAnsi="Myriad Pro" w:cs="Arial"/>
                <w:sz w:val="20"/>
                <w:szCs w:val="20"/>
              </w:rPr>
              <w:t>Kryterium zostanie zweryfikowane na podstawie treści wniosku o dofinansowanie.</w:t>
            </w:r>
            <w:r w:rsidRPr="00EB1C52">
              <w:rPr>
                <w:rFonts w:ascii="Myriad Pro" w:hAnsi="Myriad Pro" w:cs="Arial"/>
                <w:sz w:val="20"/>
                <w:szCs w:val="20"/>
              </w:rPr>
              <w:t xml:space="preserve"> </w:t>
            </w:r>
          </w:p>
          <w:p w:rsidR="00BB1E6E" w:rsidRPr="002F12CD" w:rsidRDefault="00BB1E6E" w:rsidP="00597FB2">
            <w:pPr>
              <w:spacing w:before="40" w:after="40" w:line="240" w:lineRule="auto"/>
              <w:rPr>
                <w:rFonts w:ascii="Myriad Pro" w:hAnsi="Myriad Pro"/>
                <w:sz w:val="20"/>
                <w:szCs w:val="20"/>
              </w:rPr>
            </w:pPr>
          </w:p>
        </w:tc>
      </w:tr>
    </w:tbl>
    <w:p w:rsidR="00BB1E6E" w:rsidRPr="002F12CD" w:rsidRDefault="00BB1E6E" w:rsidP="00BB1E6E">
      <w:pPr>
        <w:rPr>
          <w:rFonts w:ascii="Myriad Pro" w:hAnsi="Myriad Pro"/>
        </w:rPr>
      </w:pPr>
    </w:p>
    <w:p w:rsidR="00BB1E6E" w:rsidRPr="002F12CD" w:rsidRDefault="00BB1E6E" w:rsidP="00BB1E6E">
      <w:pPr>
        <w:rPr>
          <w:rFonts w:ascii="Myriad Pro" w:hAnsi="Myriad Pro"/>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8505"/>
        <w:gridCol w:w="4733"/>
      </w:tblGrid>
      <w:tr w:rsidR="00BB1E6E" w:rsidRPr="002F12CD" w:rsidTr="00597FB2">
        <w:trPr>
          <w:jc w:val="center"/>
        </w:trPr>
        <w:tc>
          <w:tcPr>
            <w:tcW w:w="14175" w:type="dxa"/>
            <w:gridSpan w:val="3"/>
            <w:shd w:val="clear" w:color="auto" w:fill="D9D9D9" w:themeFill="background1" w:themeFillShade="D9"/>
          </w:tcPr>
          <w:p w:rsidR="00BB1E6E" w:rsidRPr="002F12CD" w:rsidRDefault="00BB1E6E" w:rsidP="00597FB2">
            <w:pPr>
              <w:spacing w:before="40" w:after="40" w:line="240" w:lineRule="auto"/>
              <w:jc w:val="center"/>
              <w:rPr>
                <w:rFonts w:ascii="Myriad Pro" w:hAnsi="Myriad Pro"/>
                <w:b/>
                <w:sz w:val="20"/>
                <w:szCs w:val="20"/>
              </w:rPr>
            </w:pPr>
            <w:r w:rsidRPr="002F12CD">
              <w:rPr>
                <w:rFonts w:ascii="Myriad Pro" w:hAnsi="Myriad Pro"/>
                <w:b/>
                <w:sz w:val="20"/>
                <w:szCs w:val="20"/>
              </w:rPr>
              <w:t>Kryteria premiujące</w:t>
            </w:r>
          </w:p>
        </w:tc>
      </w:tr>
      <w:tr w:rsidR="00BB1E6E" w:rsidRPr="002F12CD" w:rsidTr="00597FB2">
        <w:trPr>
          <w:jc w:val="center"/>
        </w:trPr>
        <w:tc>
          <w:tcPr>
            <w:tcW w:w="937" w:type="dxa"/>
          </w:tcPr>
          <w:p w:rsidR="00BB1E6E" w:rsidRPr="002F12CD" w:rsidRDefault="00BB1E6E" w:rsidP="00597FB2">
            <w:pPr>
              <w:spacing w:before="40" w:after="40" w:line="240" w:lineRule="auto"/>
              <w:jc w:val="center"/>
              <w:rPr>
                <w:rFonts w:ascii="Myriad Pro" w:hAnsi="Myriad Pro"/>
                <w:sz w:val="20"/>
                <w:szCs w:val="20"/>
              </w:rPr>
            </w:pPr>
            <w:r w:rsidRPr="002F12CD">
              <w:rPr>
                <w:rFonts w:ascii="Myriad Pro" w:hAnsi="Myriad Pro"/>
                <w:sz w:val="20"/>
                <w:szCs w:val="20"/>
              </w:rPr>
              <w:t>L.p.</w:t>
            </w:r>
          </w:p>
        </w:tc>
        <w:tc>
          <w:tcPr>
            <w:tcW w:w="8505" w:type="dxa"/>
          </w:tcPr>
          <w:p w:rsidR="00BB1E6E" w:rsidRPr="002F12CD" w:rsidRDefault="00BB1E6E" w:rsidP="00597FB2">
            <w:pPr>
              <w:spacing w:before="40" w:after="40" w:line="240" w:lineRule="auto"/>
              <w:jc w:val="center"/>
              <w:rPr>
                <w:rFonts w:ascii="Myriad Pro" w:hAnsi="Myriad Pro"/>
                <w:sz w:val="20"/>
                <w:szCs w:val="20"/>
              </w:rPr>
            </w:pPr>
            <w:r w:rsidRPr="002F12CD">
              <w:rPr>
                <w:rFonts w:ascii="Myriad Pro" w:hAnsi="Myriad Pro"/>
                <w:sz w:val="20"/>
                <w:szCs w:val="20"/>
              </w:rPr>
              <w:t>Definicja kryterium</w:t>
            </w:r>
          </w:p>
        </w:tc>
        <w:tc>
          <w:tcPr>
            <w:tcW w:w="4733" w:type="dxa"/>
          </w:tcPr>
          <w:p w:rsidR="00BB1E6E" w:rsidRPr="002F12CD" w:rsidRDefault="00BB1E6E" w:rsidP="00597FB2">
            <w:pPr>
              <w:spacing w:before="40" w:after="40" w:line="240" w:lineRule="auto"/>
              <w:jc w:val="center"/>
              <w:rPr>
                <w:rFonts w:ascii="Myriad Pro" w:hAnsi="Myriad Pro"/>
                <w:sz w:val="20"/>
                <w:szCs w:val="20"/>
              </w:rPr>
            </w:pPr>
            <w:r w:rsidRPr="002F12CD">
              <w:rPr>
                <w:rFonts w:ascii="Myriad Pro" w:hAnsi="Myriad Pro"/>
                <w:sz w:val="20"/>
                <w:szCs w:val="20"/>
              </w:rPr>
              <w:t>Opis znaczenia kryterium</w:t>
            </w:r>
          </w:p>
        </w:tc>
      </w:tr>
      <w:tr w:rsidR="00BB1E6E" w:rsidRPr="00FF776F" w:rsidTr="00597FB2">
        <w:trPr>
          <w:jc w:val="center"/>
        </w:trPr>
        <w:tc>
          <w:tcPr>
            <w:tcW w:w="937" w:type="dxa"/>
          </w:tcPr>
          <w:p w:rsidR="00BB1E6E" w:rsidRPr="00FF776F" w:rsidRDefault="00BB1E6E" w:rsidP="00597FB2">
            <w:pPr>
              <w:spacing w:before="40" w:after="40" w:line="240" w:lineRule="auto"/>
              <w:jc w:val="center"/>
              <w:rPr>
                <w:rFonts w:ascii="Myriad Pro" w:hAnsi="Myriad Pro"/>
                <w:sz w:val="20"/>
                <w:szCs w:val="20"/>
              </w:rPr>
            </w:pPr>
            <w:r w:rsidRPr="00FF776F">
              <w:rPr>
                <w:rFonts w:ascii="Myriad Pro" w:hAnsi="Myriad Pro"/>
                <w:sz w:val="20"/>
                <w:szCs w:val="20"/>
              </w:rPr>
              <w:t>1</w:t>
            </w:r>
          </w:p>
        </w:tc>
        <w:tc>
          <w:tcPr>
            <w:tcW w:w="8505" w:type="dxa"/>
          </w:tcPr>
          <w:p w:rsidR="00BB1E6E" w:rsidRPr="00FF776F" w:rsidRDefault="00BB1E6E" w:rsidP="00597FB2">
            <w:pPr>
              <w:spacing w:before="40" w:after="40" w:line="240" w:lineRule="auto"/>
              <w:jc w:val="center"/>
              <w:rPr>
                <w:rFonts w:ascii="Myriad Pro" w:hAnsi="Myriad Pro"/>
                <w:sz w:val="20"/>
                <w:szCs w:val="20"/>
              </w:rPr>
            </w:pPr>
            <w:r>
              <w:rPr>
                <w:rFonts w:ascii="Myriad Pro" w:hAnsi="Myriad Pro"/>
                <w:sz w:val="20"/>
                <w:szCs w:val="20"/>
              </w:rPr>
              <w:t>2</w:t>
            </w:r>
          </w:p>
        </w:tc>
        <w:tc>
          <w:tcPr>
            <w:tcW w:w="4733" w:type="dxa"/>
          </w:tcPr>
          <w:p w:rsidR="00BB1E6E" w:rsidRPr="00FF776F" w:rsidRDefault="00BB1E6E" w:rsidP="00597FB2">
            <w:pPr>
              <w:spacing w:before="40" w:after="40" w:line="240" w:lineRule="auto"/>
              <w:jc w:val="center"/>
              <w:rPr>
                <w:rFonts w:ascii="Myriad Pro" w:hAnsi="Myriad Pro"/>
                <w:sz w:val="20"/>
                <w:szCs w:val="20"/>
              </w:rPr>
            </w:pPr>
            <w:r>
              <w:rPr>
                <w:rFonts w:ascii="Myriad Pro" w:hAnsi="Myriad Pro"/>
                <w:sz w:val="20"/>
                <w:szCs w:val="20"/>
              </w:rPr>
              <w:t>3</w:t>
            </w:r>
          </w:p>
        </w:tc>
      </w:tr>
      <w:tr w:rsidR="00BB1E6E" w:rsidRPr="00FF776F" w:rsidTr="00597FB2">
        <w:trPr>
          <w:jc w:val="center"/>
        </w:trPr>
        <w:tc>
          <w:tcPr>
            <w:tcW w:w="937" w:type="dxa"/>
          </w:tcPr>
          <w:p w:rsidR="00BB1E6E" w:rsidRPr="00FF776F" w:rsidRDefault="00BB1E6E" w:rsidP="00597FB2">
            <w:pPr>
              <w:spacing w:before="40" w:after="40" w:line="240" w:lineRule="auto"/>
              <w:jc w:val="center"/>
              <w:rPr>
                <w:rFonts w:ascii="Myriad Pro" w:hAnsi="Myriad Pro" w:cs="Arial"/>
                <w:sz w:val="20"/>
                <w:szCs w:val="20"/>
              </w:rPr>
            </w:pPr>
            <w:r w:rsidRPr="00FF776F">
              <w:rPr>
                <w:rFonts w:ascii="Myriad Pro" w:hAnsi="Myriad Pro" w:cs="Arial"/>
                <w:sz w:val="20"/>
                <w:szCs w:val="20"/>
              </w:rPr>
              <w:t>1.</w:t>
            </w:r>
          </w:p>
        </w:tc>
        <w:tc>
          <w:tcPr>
            <w:tcW w:w="8505" w:type="dxa"/>
          </w:tcPr>
          <w:p w:rsidR="00BB1E6E" w:rsidRPr="00606F72" w:rsidRDefault="00BB1E6E" w:rsidP="00597FB2">
            <w:pPr>
              <w:adjustRightInd w:val="0"/>
              <w:spacing w:line="240" w:lineRule="auto"/>
              <w:jc w:val="both"/>
              <w:rPr>
                <w:rFonts w:ascii="Myriad Pro" w:hAnsi="Myriad Pro" w:cs="Arial"/>
                <w:bCs/>
                <w:sz w:val="20"/>
                <w:szCs w:val="20"/>
              </w:rPr>
            </w:pPr>
            <w:r w:rsidRPr="00606F72">
              <w:rPr>
                <w:rFonts w:ascii="Myriad Pro" w:hAnsi="Myriad Pro" w:cs="Arial"/>
                <w:sz w:val="20"/>
                <w:szCs w:val="20"/>
              </w:rPr>
              <w:t>Projektodawca od minimum 1 roku przed dniem złożenia wniosku posiada siedzibę  lub oddział lub główne miejsce wykonywania działalności lub dodatkowe miejsce wykonywania działalności na terenie województwa zachodniopomorskiego.</w:t>
            </w:r>
          </w:p>
        </w:tc>
        <w:tc>
          <w:tcPr>
            <w:tcW w:w="4733" w:type="dxa"/>
          </w:tcPr>
          <w:p w:rsidR="00BB1E6E" w:rsidRPr="00FF776F" w:rsidRDefault="00BB1E6E" w:rsidP="00597FB2">
            <w:pPr>
              <w:spacing w:before="40" w:after="40" w:line="240" w:lineRule="auto"/>
              <w:rPr>
                <w:rFonts w:ascii="Myriad Pro" w:hAnsi="Myriad Pro" w:cs="Arial"/>
                <w:sz w:val="20"/>
                <w:szCs w:val="20"/>
              </w:rPr>
            </w:pPr>
            <w:r w:rsidRPr="00FF776F">
              <w:rPr>
                <w:rFonts w:ascii="Myriad Pro" w:hAnsi="Myriad Pro" w:cs="Arial"/>
                <w:sz w:val="20"/>
                <w:szCs w:val="20"/>
              </w:rPr>
              <w:t>Liczba punktów: 1</w:t>
            </w:r>
            <w:r>
              <w:rPr>
                <w:rFonts w:ascii="Myriad Pro" w:hAnsi="Myriad Pro" w:cs="Arial"/>
                <w:sz w:val="20"/>
                <w:szCs w:val="20"/>
              </w:rPr>
              <w:t>5</w:t>
            </w:r>
          </w:p>
        </w:tc>
      </w:tr>
      <w:tr w:rsidR="00BB1E6E" w:rsidRPr="00FF776F" w:rsidTr="00597FB2">
        <w:trPr>
          <w:jc w:val="center"/>
        </w:trPr>
        <w:tc>
          <w:tcPr>
            <w:tcW w:w="937" w:type="dxa"/>
          </w:tcPr>
          <w:p w:rsidR="00BB1E6E" w:rsidRPr="00FF776F" w:rsidRDefault="00BB1E6E" w:rsidP="00597FB2">
            <w:pPr>
              <w:spacing w:before="40" w:after="40" w:line="240" w:lineRule="auto"/>
              <w:jc w:val="center"/>
              <w:rPr>
                <w:rFonts w:ascii="Myriad Pro" w:hAnsi="Myriad Pro" w:cs="Arial"/>
                <w:sz w:val="20"/>
                <w:szCs w:val="20"/>
              </w:rPr>
            </w:pPr>
            <w:r w:rsidRPr="00FF776F">
              <w:rPr>
                <w:rFonts w:ascii="Myriad Pro" w:hAnsi="Myriad Pro" w:cs="Arial"/>
                <w:sz w:val="20"/>
                <w:szCs w:val="20"/>
              </w:rPr>
              <w:t>2.</w:t>
            </w:r>
          </w:p>
        </w:tc>
        <w:tc>
          <w:tcPr>
            <w:tcW w:w="8505" w:type="dxa"/>
          </w:tcPr>
          <w:p w:rsidR="00BB1E6E" w:rsidRPr="00FF776F" w:rsidRDefault="00BB1E6E" w:rsidP="00597FB2">
            <w:pPr>
              <w:spacing w:before="40" w:after="40" w:line="240" w:lineRule="auto"/>
              <w:jc w:val="both"/>
              <w:rPr>
                <w:rFonts w:ascii="Myriad Pro" w:hAnsi="Myriad Pro" w:cs="Arial"/>
                <w:sz w:val="20"/>
                <w:szCs w:val="20"/>
              </w:rPr>
            </w:pPr>
            <w:r w:rsidRPr="00FF776F">
              <w:rPr>
                <w:rFonts w:ascii="Myriad Pro" w:hAnsi="Myriad Pro" w:cs="Arial"/>
                <w:sz w:val="20"/>
                <w:szCs w:val="20"/>
              </w:rPr>
              <w:t>Projektodawca lub Partner jest podmiotem wykonującym działalność leczniczą udzielającym świadczenia opieki zdrowotnej w rodzaju podstawowa opieka zdrowotna na podstawie zawartej umowy o udzielenie świadczeń opieki zdrowotnej z dyrektorem właściwego Oddziału Wojewódzkiego Narodowego Funduszu Zdrowia.</w:t>
            </w:r>
          </w:p>
        </w:tc>
        <w:tc>
          <w:tcPr>
            <w:tcW w:w="4733" w:type="dxa"/>
          </w:tcPr>
          <w:p w:rsidR="00BB1E6E" w:rsidRPr="00FF776F" w:rsidRDefault="00BB1E6E" w:rsidP="00597FB2">
            <w:pPr>
              <w:spacing w:before="40" w:after="40" w:line="240" w:lineRule="auto"/>
              <w:rPr>
                <w:rFonts w:ascii="Myriad Pro" w:hAnsi="Myriad Pro" w:cs="Arial"/>
                <w:sz w:val="20"/>
                <w:szCs w:val="20"/>
              </w:rPr>
            </w:pPr>
            <w:r w:rsidRPr="00FF776F">
              <w:rPr>
                <w:rFonts w:ascii="Myriad Pro" w:hAnsi="Myriad Pro" w:cs="Arial"/>
                <w:sz w:val="20"/>
                <w:szCs w:val="20"/>
              </w:rPr>
              <w:t xml:space="preserve">Liczba punktów: </w:t>
            </w:r>
            <w:r>
              <w:rPr>
                <w:rFonts w:ascii="Myriad Pro" w:hAnsi="Myriad Pro" w:cs="Arial"/>
                <w:sz w:val="20"/>
                <w:szCs w:val="20"/>
              </w:rPr>
              <w:t>10</w:t>
            </w:r>
          </w:p>
        </w:tc>
      </w:tr>
    </w:tbl>
    <w:p w:rsidR="00BB1E6E" w:rsidRDefault="00BB1E6E" w:rsidP="00BB1E6E"/>
    <w:p w:rsidR="00824AFA" w:rsidRDefault="00824AFA"/>
    <w:sectPr w:rsidR="00824AFA" w:rsidSect="00597FB2">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FB2" w:rsidRDefault="00597FB2" w:rsidP="00BB1E6E">
      <w:pPr>
        <w:spacing w:after="0" w:line="240" w:lineRule="auto"/>
      </w:pPr>
      <w:r>
        <w:separator/>
      </w:r>
    </w:p>
  </w:endnote>
  <w:endnote w:type="continuationSeparator" w:id="0">
    <w:p w:rsidR="00597FB2" w:rsidRDefault="00597FB2" w:rsidP="00BB1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yriadPro-Bold">
    <w:altName w:val="Times New Roman"/>
    <w:panose1 w:val="00000000000000000000"/>
    <w:charset w:val="EE"/>
    <w:family w:val="auto"/>
    <w:notTrueType/>
    <w:pitch w:val="default"/>
    <w:sig w:usb0="00000005" w:usb1="00000000" w:usb2="00000000" w:usb3="00000000" w:csb0="00000002" w:csb1="00000000"/>
  </w:font>
  <w:font w:name="MyriadPro-Regular">
    <w:altName w:val="Cambria"/>
    <w:panose1 w:val="020B0503030403020204"/>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3202614"/>
      <w:docPartObj>
        <w:docPartGallery w:val="Page Numbers (Bottom of Page)"/>
        <w:docPartUnique/>
      </w:docPartObj>
    </w:sdtPr>
    <w:sdtEndPr>
      <w:rPr>
        <w:rFonts w:ascii="Myriad Pro" w:hAnsi="Myriad Pro"/>
        <w:sz w:val="16"/>
        <w:szCs w:val="16"/>
      </w:rPr>
    </w:sdtEndPr>
    <w:sdtContent>
      <w:sdt>
        <w:sdtPr>
          <w:id w:val="860082579"/>
          <w:docPartObj>
            <w:docPartGallery w:val="Page Numbers (Top of Page)"/>
            <w:docPartUnique/>
          </w:docPartObj>
        </w:sdtPr>
        <w:sdtEndPr>
          <w:rPr>
            <w:rFonts w:ascii="Myriad Pro" w:hAnsi="Myriad Pro"/>
            <w:sz w:val="16"/>
            <w:szCs w:val="16"/>
          </w:rPr>
        </w:sdtEndPr>
        <w:sdtContent>
          <w:p w:rsidR="00597FB2" w:rsidRPr="007F692A" w:rsidRDefault="00597FB2">
            <w:pPr>
              <w:pStyle w:val="Stopka"/>
              <w:jc w:val="right"/>
              <w:rPr>
                <w:rFonts w:ascii="Myriad Pro" w:hAnsi="Myriad Pro"/>
                <w:sz w:val="16"/>
                <w:szCs w:val="16"/>
              </w:rPr>
            </w:pPr>
            <w:r w:rsidRPr="007F692A">
              <w:rPr>
                <w:rFonts w:ascii="Myriad Pro" w:hAnsi="Myriad Pro"/>
                <w:sz w:val="16"/>
                <w:szCs w:val="16"/>
              </w:rPr>
              <w:t xml:space="preserve">Strona </w:t>
            </w:r>
            <w:r w:rsidR="00733FD6" w:rsidRPr="007F692A">
              <w:rPr>
                <w:rFonts w:ascii="Myriad Pro" w:hAnsi="Myriad Pro"/>
                <w:b/>
                <w:bCs/>
                <w:sz w:val="16"/>
                <w:szCs w:val="16"/>
              </w:rPr>
              <w:fldChar w:fldCharType="begin"/>
            </w:r>
            <w:r w:rsidRPr="007F692A">
              <w:rPr>
                <w:rFonts w:ascii="Myriad Pro" w:hAnsi="Myriad Pro"/>
                <w:b/>
                <w:bCs/>
                <w:sz w:val="16"/>
                <w:szCs w:val="16"/>
              </w:rPr>
              <w:instrText>PAGE</w:instrText>
            </w:r>
            <w:r w:rsidR="00733FD6" w:rsidRPr="007F692A">
              <w:rPr>
                <w:rFonts w:ascii="Myriad Pro" w:hAnsi="Myriad Pro"/>
                <w:b/>
                <w:bCs/>
                <w:sz w:val="16"/>
                <w:szCs w:val="16"/>
              </w:rPr>
              <w:fldChar w:fldCharType="separate"/>
            </w:r>
            <w:r w:rsidR="00B32397">
              <w:rPr>
                <w:rFonts w:ascii="Myriad Pro" w:hAnsi="Myriad Pro"/>
                <w:b/>
                <w:bCs/>
                <w:noProof/>
                <w:sz w:val="16"/>
                <w:szCs w:val="16"/>
              </w:rPr>
              <w:t>2</w:t>
            </w:r>
            <w:r w:rsidR="00733FD6" w:rsidRPr="007F692A">
              <w:rPr>
                <w:rFonts w:ascii="Myriad Pro" w:hAnsi="Myriad Pro"/>
                <w:b/>
                <w:bCs/>
                <w:sz w:val="16"/>
                <w:szCs w:val="16"/>
              </w:rPr>
              <w:fldChar w:fldCharType="end"/>
            </w:r>
            <w:r w:rsidRPr="007F692A">
              <w:rPr>
                <w:rFonts w:ascii="Myriad Pro" w:hAnsi="Myriad Pro"/>
                <w:sz w:val="16"/>
                <w:szCs w:val="16"/>
              </w:rPr>
              <w:t xml:space="preserve"> z </w:t>
            </w:r>
            <w:r w:rsidR="00733FD6" w:rsidRPr="007F692A">
              <w:rPr>
                <w:rFonts w:ascii="Myriad Pro" w:hAnsi="Myriad Pro"/>
                <w:b/>
                <w:bCs/>
                <w:sz w:val="16"/>
                <w:szCs w:val="16"/>
              </w:rPr>
              <w:fldChar w:fldCharType="begin"/>
            </w:r>
            <w:r w:rsidRPr="007F692A">
              <w:rPr>
                <w:rFonts w:ascii="Myriad Pro" w:hAnsi="Myriad Pro"/>
                <w:b/>
                <w:bCs/>
                <w:sz w:val="16"/>
                <w:szCs w:val="16"/>
              </w:rPr>
              <w:instrText>NUMPAGES</w:instrText>
            </w:r>
            <w:r w:rsidR="00733FD6" w:rsidRPr="007F692A">
              <w:rPr>
                <w:rFonts w:ascii="Myriad Pro" w:hAnsi="Myriad Pro"/>
                <w:b/>
                <w:bCs/>
                <w:sz w:val="16"/>
                <w:szCs w:val="16"/>
              </w:rPr>
              <w:fldChar w:fldCharType="separate"/>
            </w:r>
            <w:r w:rsidR="00B32397">
              <w:rPr>
                <w:rFonts w:ascii="Myriad Pro" w:hAnsi="Myriad Pro"/>
                <w:b/>
                <w:bCs/>
                <w:noProof/>
                <w:sz w:val="16"/>
                <w:szCs w:val="16"/>
              </w:rPr>
              <w:t>3</w:t>
            </w:r>
            <w:r w:rsidR="00733FD6" w:rsidRPr="007F692A">
              <w:rPr>
                <w:rFonts w:ascii="Myriad Pro" w:hAnsi="Myriad Pro"/>
                <w:b/>
                <w:bCs/>
                <w:sz w:val="16"/>
                <w:szCs w:val="16"/>
              </w:rPr>
              <w:fldChar w:fldCharType="end"/>
            </w:r>
          </w:p>
        </w:sdtContent>
      </w:sdt>
    </w:sdtContent>
  </w:sdt>
  <w:p w:rsidR="00597FB2" w:rsidRDefault="00597FB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FB2" w:rsidRDefault="00597FB2" w:rsidP="00BB1E6E">
      <w:pPr>
        <w:spacing w:after="0" w:line="240" w:lineRule="auto"/>
      </w:pPr>
      <w:r>
        <w:separator/>
      </w:r>
    </w:p>
  </w:footnote>
  <w:footnote w:type="continuationSeparator" w:id="0">
    <w:p w:rsidR="00597FB2" w:rsidRDefault="00597FB2" w:rsidP="00BB1E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7FB2" w:rsidRPr="00E05698" w:rsidRDefault="00597FB2" w:rsidP="00597FB2">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1">
    <w:nsid w:val="0B8070D8"/>
    <w:multiLevelType w:val="multilevel"/>
    <w:tmpl w:val="564CF6E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nsid w:val="38FD06B5"/>
    <w:multiLevelType w:val="hybridMultilevel"/>
    <w:tmpl w:val="5E5C7E52"/>
    <w:lvl w:ilvl="0" w:tplc="97787566">
      <w:start w:val="1"/>
      <w:numFmt w:val="decimal"/>
      <w:lvlText w:val="%1."/>
      <w:lvlJc w:val="left"/>
      <w:pPr>
        <w:ind w:left="720" w:hanging="360"/>
      </w:pPr>
      <w:rPr>
        <w:rFonts w:ascii="Myriad Pro" w:hAnsi="Myriad Pro"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EAF761A"/>
    <w:multiLevelType w:val="hybridMultilevel"/>
    <w:tmpl w:val="EBFE271C"/>
    <w:lvl w:ilvl="0" w:tplc="9A88DA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0997BD4"/>
    <w:multiLevelType w:val="hybridMultilevel"/>
    <w:tmpl w:val="2DBE625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89634CB"/>
    <w:multiLevelType w:val="hybridMultilevel"/>
    <w:tmpl w:val="373E97A4"/>
    <w:lvl w:ilvl="0" w:tplc="AB7AD5F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70AC50E2"/>
    <w:multiLevelType w:val="hybridMultilevel"/>
    <w:tmpl w:val="8D662B7C"/>
    <w:lvl w:ilvl="0" w:tplc="0860A0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5F05CE5"/>
    <w:multiLevelType w:val="hybridMultilevel"/>
    <w:tmpl w:val="942AA9C8"/>
    <w:lvl w:ilvl="0" w:tplc="E6526B7A">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0"/>
  </w:num>
  <w:num w:numId="5">
    <w:abstractNumId w:val="4"/>
  </w:num>
  <w:num w:numId="6">
    <w:abstractNumId w:val="1"/>
  </w:num>
  <w:num w:numId="7">
    <w:abstractNumId w:val="3"/>
  </w:num>
  <w:num w:numId="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rchewicz-Rom Milena">
    <w15:presenceInfo w15:providerId="None" w15:userId="Jerchewicz-Rom Mi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6E"/>
    <w:rsid w:val="000000C4"/>
    <w:rsid w:val="00025C7D"/>
    <w:rsid w:val="00084B91"/>
    <w:rsid w:val="00090943"/>
    <w:rsid w:val="000953C4"/>
    <w:rsid w:val="000C58A7"/>
    <w:rsid w:val="0012643D"/>
    <w:rsid w:val="00145840"/>
    <w:rsid w:val="001A4D3B"/>
    <w:rsid w:val="00217F4C"/>
    <w:rsid w:val="002F4B47"/>
    <w:rsid w:val="003B173F"/>
    <w:rsid w:val="004620B2"/>
    <w:rsid w:val="0047214B"/>
    <w:rsid w:val="004721CE"/>
    <w:rsid w:val="00477B0F"/>
    <w:rsid w:val="00597FB2"/>
    <w:rsid w:val="005C228E"/>
    <w:rsid w:val="00673834"/>
    <w:rsid w:val="006D2C35"/>
    <w:rsid w:val="006E3595"/>
    <w:rsid w:val="006E75BE"/>
    <w:rsid w:val="00733FD6"/>
    <w:rsid w:val="00824AFA"/>
    <w:rsid w:val="00831E7A"/>
    <w:rsid w:val="008829B9"/>
    <w:rsid w:val="008E05D1"/>
    <w:rsid w:val="009136EC"/>
    <w:rsid w:val="00944DC7"/>
    <w:rsid w:val="00B32397"/>
    <w:rsid w:val="00BB1E6E"/>
    <w:rsid w:val="00C1238E"/>
    <w:rsid w:val="00C51A56"/>
    <w:rsid w:val="00C54835"/>
    <w:rsid w:val="00C60F4D"/>
    <w:rsid w:val="00C6447A"/>
    <w:rsid w:val="00D30EC8"/>
    <w:rsid w:val="00EB1C52"/>
    <w:rsid w:val="00EF5A58"/>
    <w:rsid w:val="00EF7FC8"/>
    <w:rsid w:val="00F2488C"/>
    <w:rsid w:val="00F843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1E6E"/>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B1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1E6E"/>
    <w:rPr>
      <w:rFonts w:eastAsiaTheme="minorEastAsia"/>
      <w:lang w:eastAsia="pl-PL"/>
    </w:rPr>
  </w:style>
  <w:style w:type="paragraph" w:styleId="Akapitzlist">
    <w:name w:val="List Paragraph"/>
    <w:aliases w:val="Numerowanie,List Paragraph"/>
    <w:basedOn w:val="Normalny"/>
    <w:link w:val="AkapitzlistZnak"/>
    <w:uiPriority w:val="34"/>
    <w:qFormat/>
    <w:rsid w:val="00BB1E6E"/>
    <w:pPr>
      <w:ind w:left="720"/>
      <w:contextualSpacing/>
    </w:pPr>
  </w:style>
  <w:style w:type="character" w:customStyle="1" w:styleId="AkapitzlistZnak">
    <w:name w:val="Akapit z listą Znak"/>
    <w:aliases w:val="Numerowanie Znak,List Paragraph Znak"/>
    <w:link w:val="Akapitzlist"/>
    <w:uiPriority w:val="34"/>
    <w:qFormat/>
    <w:locked/>
    <w:rsid w:val="00BB1E6E"/>
    <w:rPr>
      <w:rFonts w:eastAsiaTheme="minorEastAsia"/>
      <w:lang w:eastAsia="pl-PL"/>
    </w:rPr>
  </w:style>
  <w:style w:type="character" w:styleId="Odwoaniedokomentarza">
    <w:name w:val="annotation reference"/>
    <w:basedOn w:val="Domylnaczcionkaakapitu"/>
    <w:uiPriority w:val="99"/>
    <w:semiHidden/>
    <w:unhideWhenUsed/>
    <w:rsid w:val="00BB1E6E"/>
    <w:rPr>
      <w:sz w:val="16"/>
      <w:szCs w:val="16"/>
    </w:rPr>
  </w:style>
  <w:style w:type="paragraph" w:styleId="Tekstkomentarza">
    <w:name w:val="annotation text"/>
    <w:basedOn w:val="Normalny"/>
    <w:link w:val="TekstkomentarzaZnak"/>
    <w:uiPriority w:val="99"/>
    <w:semiHidden/>
    <w:unhideWhenUsed/>
    <w:rsid w:val="00BB1E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1E6E"/>
    <w:rPr>
      <w:rFonts w:eastAsiaTheme="minorEastAsia"/>
      <w:sz w:val="20"/>
      <w:szCs w:val="20"/>
      <w:lang w:eastAsia="pl-PL"/>
    </w:rPr>
  </w:style>
  <w:style w:type="paragraph" w:styleId="Stopka">
    <w:name w:val="footer"/>
    <w:basedOn w:val="Normalny"/>
    <w:link w:val="StopkaZnak"/>
    <w:uiPriority w:val="99"/>
    <w:unhideWhenUsed/>
    <w:rsid w:val="00BB1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1E6E"/>
    <w:rPr>
      <w:rFonts w:eastAsiaTheme="minorEastAsia"/>
      <w:lang w:eastAsia="pl-PL"/>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BB1E6E"/>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BB1E6E"/>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BB1E6E"/>
    <w:rPr>
      <w:vertAlign w:val="superscript"/>
    </w:rPr>
  </w:style>
  <w:style w:type="paragraph" w:styleId="Tekstdymka">
    <w:name w:val="Balloon Text"/>
    <w:basedOn w:val="Normalny"/>
    <w:link w:val="TekstdymkaZnak"/>
    <w:uiPriority w:val="99"/>
    <w:semiHidden/>
    <w:unhideWhenUsed/>
    <w:rsid w:val="00BB1E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1E6E"/>
    <w:rPr>
      <w:rFonts w:ascii="Segoe UI" w:eastAsiaTheme="minorEastAsia"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BB1E6E"/>
    <w:rPr>
      <w:b/>
      <w:bCs/>
    </w:rPr>
  </w:style>
  <w:style w:type="character" w:customStyle="1" w:styleId="TematkomentarzaZnak">
    <w:name w:val="Temat komentarza Znak"/>
    <w:basedOn w:val="TekstkomentarzaZnak"/>
    <w:link w:val="Tematkomentarza"/>
    <w:uiPriority w:val="99"/>
    <w:semiHidden/>
    <w:rsid w:val="00BB1E6E"/>
    <w:rPr>
      <w:rFonts w:eastAsiaTheme="minorEastAsia"/>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B1E6E"/>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B1E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1E6E"/>
    <w:rPr>
      <w:rFonts w:eastAsiaTheme="minorEastAsia"/>
      <w:lang w:eastAsia="pl-PL"/>
    </w:rPr>
  </w:style>
  <w:style w:type="paragraph" w:styleId="Akapitzlist">
    <w:name w:val="List Paragraph"/>
    <w:aliases w:val="Numerowanie,List Paragraph"/>
    <w:basedOn w:val="Normalny"/>
    <w:link w:val="AkapitzlistZnak"/>
    <w:uiPriority w:val="34"/>
    <w:qFormat/>
    <w:rsid w:val="00BB1E6E"/>
    <w:pPr>
      <w:ind w:left="720"/>
      <w:contextualSpacing/>
    </w:pPr>
  </w:style>
  <w:style w:type="character" w:customStyle="1" w:styleId="AkapitzlistZnak">
    <w:name w:val="Akapit z listą Znak"/>
    <w:aliases w:val="Numerowanie Znak,List Paragraph Znak"/>
    <w:link w:val="Akapitzlist"/>
    <w:uiPriority w:val="34"/>
    <w:qFormat/>
    <w:locked/>
    <w:rsid w:val="00BB1E6E"/>
    <w:rPr>
      <w:rFonts w:eastAsiaTheme="minorEastAsia"/>
      <w:lang w:eastAsia="pl-PL"/>
    </w:rPr>
  </w:style>
  <w:style w:type="character" w:styleId="Odwoaniedokomentarza">
    <w:name w:val="annotation reference"/>
    <w:basedOn w:val="Domylnaczcionkaakapitu"/>
    <w:uiPriority w:val="99"/>
    <w:semiHidden/>
    <w:unhideWhenUsed/>
    <w:rsid w:val="00BB1E6E"/>
    <w:rPr>
      <w:sz w:val="16"/>
      <w:szCs w:val="16"/>
    </w:rPr>
  </w:style>
  <w:style w:type="paragraph" w:styleId="Tekstkomentarza">
    <w:name w:val="annotation text"/>
    <w:basedOn w:val="Normalny"/>
    <w:link w:val="TekstkomentarzaZnak"/>
    <w:uiPriority w:val="99"/>
    <w:semiHidden/>
    <w:unhideWhenUsed/>
    <w:rsid w:val="00BB1E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1E6E"/>
    <w:rPr>
      <w:rFonts w:eastAsiaTheme="minorEastAsia"/>
      <w:sz w:val="20"/>
      <w:szCs w:val="20"/>
      <w:lang w:eastAsia="pl-PL"/>
    </w:rPr>
  </w:style>
  <w:style w:type="paragraph" w:styleId="Stopka">
    <w:name w:val="footer"/>
    <w:basedOn w:val="Normalny"/>
    <w:link w:val="StopkaZnak"/>
    <w:uiPriority w:val="99"/>
    <w:unhideWhenUsed/>
    <w:rsid w:val="00BB1E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1E6E"/>
    <w:rPr>
      <w:rFonts w:eastAsiaTheme="minorEastAsia"/>
      <w:lang w:eastAsia="pl-PL"/>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BB1E6E"/>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BB1E6E"/>
    <w:rPr>
      <w:rFonts w:ascii="Times New Roman" w:eastAsia="Times New Roman" w:hAnsi="Times New Roman" w:cs="Times New Roman"/>
      <w:sz w:val="20"/>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BB1E6E"/>
    <w:rPr>
      <w:vertAlign w:val="superscript"/>
    </w:rPr>
  </w:style>
  <w:style w:type="paragraph" w:styleId="Tekstdymka">
    <w:name w:val="Balloon Text"/>
    <w:basedOn w:val="Normalny"/>
    <w:link w:val="TekstdymkaZnak"/>
    <w:uiPriority w:val="99"/>
    <w:semiHidden/>
    <w:unhideWhenUsed/>
    <w:rsid w:val="00BB1E6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1E6E"/>
    <w:rPr>
      <w:rFonts w:ascii="Segoe UI" w:eastAsiaTheme="minorEastAsia"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BB1E6E"/>
    <w:rPr>
      <w:b/>
      <w:bCs/>
    </w:rPr>
  </w:style>
  <w:style w:type="character" w:customStyle="1" w:styleId="TematkomentarzaZnak">
    <w:name w:val="Temat komentarza Znak"/>
    <w:basedOn w:val="TekstkomentarzaZnak"/>
    <w:link w:val="Tematkomentarza"/>
    <w:uiPriority w:val="99"/>
    <w:semiHidden/>
    <w:rsid w:val="00BB1E6E"/>
    <w:rPr>
      <w:rFonts w:eastAsiaTheme="minorEastAsia"/>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073934">
      <w:bodyDiv w:val="1"/>
      <w:marLeft w:val="0"/>
      <w:marRight w:val="0"/>
      <w:marTop w:val="0"/>
      <w:marBottom w:val="0"/>
      <w:divBdr>
        <w:top w:val="none" w:sz="0" w:space="0" w:color="auto"/>
        <w:left w:val="none" w:sz="0" w:space="0" w:color="auto"/>
        <w:bottom w:val="none" w:sz="0" w:space="0" w:color="auto"/>
        <w:right w:val="none" w:sz="0" w:space="0" w:color="auto"/>
      </w:divBdr>
    </w:div>
    <w:div w:id="135931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878</Words>
  <Characters>5268</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Jerchewicz-Rom Milena</dc:creator>
  <cp:lastModifiedBy>mrdzen</cp:lastModifiedBy>
  <cp:revision>2</cp:revision>
  <dcterms:created xsi:type="dcterms:W3CDTF">2021-10-11T11:45:00Z</dcterms:created>
  <dcterms:modified xsi:type="dcterms:W3CDTF">2021-10-11T11:45:00Z</dcterms:modified>
</cp:coreProperties>
</file>